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4"/>
          <w:szCs w:val="24"/>
        </w:rPr>
      </w:pPr>
      <w:r>
        <w:rPr>
          <w:rFonts w:ascii="Calibri" w:hAnsi="Calibri" w:eastAsia="宋体" w:cs="Times New Roman"/>
          <w:kern w:val="2"/>
          <w:sz w:val="24"/>
          <w:szCs w:val="24"/>
          <w:lang w:val="en-US" w:eastAsia="zh-CN" w:bidi="ar-SA"/>
        </w:rPr>
        <w:pict>
          <v:shape id="图片 9" o:spid="_x0000_s1026" type="#_x0000_t75" style="position:absolute;left:0;margin-left:10.9pt;margin-top:7.8pt;height:86.85pt;width:89.5pt;rotation:0f;z-index:25165926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Calibri" w:hAnsi="Calibri" w:eastAsia="宋体" w:cs="Times New Roman"/>
          <w:kern w:val="2"/>
          <w:sz w:val="24"/>
          <w:szCs w:val="24"/>
          <w:lang w:val="en-US" w:eastAsia="zh-CN" w:bidi="ar-SA"/>
        </w:rPr>
        <w:pict>
          <v:rect id="Rectangle 2" o:spid="_x0000_s1027" style="position:absolute;left:0;margin-left:109.35pt;margin-top:14.2pt;height:53pt;width:471.85pt;rotation:0f;z-index:251660288;" o:ole="f" fillcolor="#B00000" filled="t" o:preferrelative="t" stroked="f" coordsize="21600,21600">
            <v:imagedata gain="65536f" blacklevel="0f" gamma="0"/>
            <o:lock v:ext="edit" position="f" selection="f" grouping="f" rotation="f" cropping="f" text="f" aspectratio="f"/>
            <v:shadow on="t" type="perspective" color="#205867" opacity="50%" offset="1pt,2pt" offset2="-1pt,-2pt" origin="0f,0f"/>
            <v:textbox>
              <w:txbxContent>
                <w:p>
                  <w:pPr>
                    <w:wordWrap w:val="0"/>
                    <w:ind w:right="560"/>
                    <w:jc w:val="right"/>
                    <w:rPr>
                      <w:rFonts w:ascii="华文细黑" w:hAnsi="华文细黑" w:eastAsia="华文细黑"/>
                      <w:b/>
                      <w:color w:val="FFFFFF"/>
                      <w:sz w:val="44"/>
                      <w:szCs w:val="44"/>
                    </w:rPr>
                  </w:pPr>
                  <w:r>
                    <w:rPr>
                      <w:rFonts w:hint="eastAsia" w:ascii="华文细黑" w:hAnsi="华文细黑" w:eastAsia="华文细黑"/>
                      <w:b/>
                      <w:color w:val="FFFFFF"/>
                      <w:sz w:val="44"/>
                      <w:szCs w:val="44"/>
                    </w:rPr>
                    <w:t>晨会纪要</w:t>
                  </w:r>
                </w:p>
                <w:p>
                  <w:pPr>
                    <w:rPr>
                      <w:szCs w:val="44"/>
                    </w:rPr>
                  </w:pPr>
                </w:p>
              </w:txbxContent>
            </v:textbox>
          </v:rect>
        </w:pict>
      </w:r>
      <w:r>
        <w:rPr>
          <w:rFonts w:hint="eastAsia"/>
          <w:sz w:val="24"/>
          <w:szCs w:val="24"/>
          <w:lang w:val="en-US" w:eastAsia="zh-CN"/>
        </w:rPr>
        <w:t>E</w:t>
      </w:r>
    </w:p>
    <w:p>
      <w:pPr>
        <w:rPr>
          <w:sz w:val="24"/>
          <w:szCs w:val="24"/>
        </w:rPr>
      </w:pPr>
    </w:p>
    <w:p>
      <w:pPr>
        <w:rPr>
          <w:sz w:val="24"/>
          <w:szCs w:val="24"/>
        </w:rPr>
      </w:pPr>
    </w:p>
    <w:p>
      <w:pPr>
        <w:rPr>
          <w:sz w:val="24"/>
          <w:szCs w:val="24"/>
        </w:rPr>
      </w:pPr>
    </w:p>
    <w:p>
      <w:pPr>
        <w:rPr>
          <w:sz w:val="24"/>
          <w:szCs w:val="24"/>
        </w:rPr>
      </w:pPr>
    </w:p>
    <w:p>
      <w:pPr>
        <w:rPr>
          <w:sz w:val="24"/>
          <w:szCs w:val="24"/>
        </w:rPr>
      </w:pPr>
      <w:r>
        <w:rPr>
          <w:rFonts w:ascii="Calibri" w:hAnsi="Calibri" w:eastAsia="宋体" w:cs="Times New Roman"/>
          <w:kern w:val="2"/>
          <w:sz w:val="24"/>
          <w:szCs w:val="24"/>
          <w:lang w:val="en-US" w:eastAsia="zh-CN" w:bidi="ar-SA"/>
        </w:rPr>
        <w:pict>
          <v:rect id="Rectangle 3" o:spid="_x0000_s1028" style="position:absolute;left:0;margin-left:109.35pt;margin-top:4.8pt;height:33.4pt;width:478.15pt;rotation:0f;z-index:251661312;" o:ole="f" fillcolor="#3187C1" filled="t" o:preferrelative="t" stroked="f" coordsize="21600,21600">
            <v:imagedata gain="65536f" blacklevel="0f" gamma="0"/>
            <o:lock v:ext="edit" position="f" selection="f" grouping="f" rotation="f" cropping="f" text="f" aspectratio="f"/>
            <v:textbox>
              <w:txbxContent>
                <w:p>
                  <w:pPr>
                    <w:wordWrap w:val="0"/>
                    <w:ind w:right="560"/>
                    <w:jc w:val="right"/>
                    <w:rPr>
                      <w:rFonts w:ascii="华文细黑" w:hAnsi="华文细黑" w:eastAsia="华文细黑"/>
                      <w:b/>
                      <w:color w:val="FFFFFF"/>
                      <w:sz w:val="28"/>
                      <w:szCs w:val="28"/>
                    </w:rPr>
                  </w:pPr>
                  <w:r>
                    <w:rPr>
                      <w:rFonts w:hint="eastAsia" w:ascii="华文细黑" w:hAnsi="华文细黑" w:eastAsia="华文细黑"/>
                      <w:b/>
                      <w:color w:val="FFFFFF"/>
                      <w:sz w:val="28"/>
                      <w:szCs w:val="28"/>
                    </w:rPr>
                    <w:t>江海汇鑫每日研究</w:t>
                  </w:r>
                </w:p>
              </w:txbxContent>
            </v:textbox>
          </v:rect>
        </w:pict>
      </w:r>
    </w:p>
    <w:p>
      <w:pPr>
        <w:rPr>
          <w:sz w:val="24"/>
          <w:szCs w:val="24"/>
        </w:rPr>
      </w:pPr>
    </w:p>
    <w:p>
      <w:pPr>
        <w:jc w:val="left"/>
        <w:rPr>
          <w:rFonts w:ascii="华文细黑" w:hAnsi="华文细黑" w:eastAsia="华文细黑" w:cs="Arial"/>
          <w:b/>
          <w:color w:val="565656"/>
          <w:sz w:val="24"/>
          <w:szCs w:val="24"/>
        </w:rPr>
      </w:pPr>
      <w:r>
        <w:rPr>
          <w:rFonts w:hint="eastAsia" w:ascii="华文细黑" w:hAnsi="华文细黑" w:eastAsia="华文细黑" w:cs="Arial"/>
          <w:b/>
          <w:color w:val="565656"/>
          <w:sz w:val="24"/>
          <w:szCs w:val="24"/>
        </w:rPr>
        <w:t>江海汇鑫研究</w:t>
      </w:r>
    </w:p>
    <w:p>
      <w:pPr>
        <w:jc w:val="left"/>
        <w:rPr>
          <w:rFonts w:ascii="华文细黑" w:hAnsi="华文细黑" w:eastAsia="华文细黑" w:cs="Arial"/>
          <w:color w:val="565656"/>
          <w:sz w:val="24"/>
          <w:szCs w:val="24"/>
        </w:rPr>
      </w:pPr>
      <w:r>
        <w:rPr>
          <w:rFonts w:ascii="华文细黑" w:hAnsi="华文细黑" w:eastAsia="华文细黑" w:cs="Arial"/>
          <w:color w:val="565656"/>
          <w:sz w:val="24"/>
          <w:szCs w:val="24"/>
        </w:rPr>
        <w:t>电话：</w:t>
      </w:r>
      <w:r>
        <w:rPr>
          <w:rFonts w:hint="eastAsia" w:ascii="华文细黑" w:hAnsi="华文细黑" w:eastAsia="华文细黑" w:cs="Arial"/>
          <w:color w:val="565656"/>
          <w:sz w:val="24"/>
          <w:szCs w:val="24"/>
          <w:lang w:val="en-US" w:eastAsia="zh-CN"/>
        </w:rPr>
        <w:t>024-31308888-8222</w:t>
      </w:r>
      <w:r>
        <w:rPr>
          <w:rFonts w:ascii="华文细黑" w:hAnsi="华文细黑" w:eastAsia="华文细黑" w:cs="Arial"/>
          <w:color w:val="565656"/>
          <w:sz w:val="24"/>
          <w:szCs w:val="24"/>
        </w:rPr>
        <w:t xml:space="preserve"> </w:t>
      </w:r>
      <w:r>
        <w:rPr>
          <w:rFonts w:hint="eastAsia" w:ascii="华文细黑" w:hAnsi="华文细黑" w:eastAsia="华文细黑" w:cs="Arial"/>
          <w:color w:val="565656"/>
          <w:sz w:val="24"/>
          <w:szCs w:val="24"/>
          <w:lang w:val="en-US" w:eastAsia="zh-CN"/>
        </w:rPr>
        <w:t>/8836</w:t>
      </w:r>
    </w:p>
    <w:p>
      <w:pPr>
        <w:jc w:val="left"/>
        <w:rPr>
          <w:rFonts w:ascii="华文细黑" w:hAnsi="华文细黑" w:eastAsia="华文细黑" w:cs="Arial"/>
          <w:sz w:val="24"/>
          <w:szCs w:val="24"/>
        </w:rPr>
      </w:pPr>
      <w:r>
        <w:rPr>
          <w:rFonts w:hint="eastAsia" w:ascii="华文细黑" w:hAnsi="华文细黑" w:eastAsia="华文细黑" w:cs="Arial"/>
          <w:color w:val="565656"/>
          <w:sz w:val="24"/>
          <w:szCs w:val="24"/>
        </w:rPr>
        <w:t>江海汇鑫</w:t>
      </w:r>
      <w:r>
        <w:rPr>
          <w:rFonts w:ascii="华文细黑" w:hAnsi="华文细黑" w:eastAsia="华文细黑" w:cs="Arial"/>
          <w:color w:val="565656"/>
          <w:sz w:val="24"/>
          <w:szCs w:val="24"/>
        </w:rPr>
        <w:t>期货</w:t>
      </w:r>
      <w:r>
        <w:rPr>
          <w:rFonts w:hint="eastAsia" w:ascii="华文细黑" w:hAnsi="华文细黑" w:eastAsia="华文细黑" w:cs="Arial"/>
          <w:color w:val="565656"/>
          <w:sz w:val="24"/>
          <w:szCs w:val="24"/>
          <w:lang w:val="en-US" w:eastAsia="zh-CN"/>
        </w:rPr>
        <w:t>IB业务部</w:t>
      </w:r>
      <w:r>
        <w:rPr>
          <w:rFonts w:ascii="华文细黑" w:hAnsi="华文细黑" w:eastAsia="华文细黑" w:cs="Arial"/>
          <w:color w:val="565656"/>
          <w:sz w:val="24"/>
          <w:szCs w:val="24"/>
        </w:rPr>
        <w:t xml:space="preserve"> /</w:t>
      </w:r>
      <w:r>
        <w:rPr>
          <w:rFonts w:hint="eastAsia" w:ascii="华文细黑" w:hAnsi="华文细黑" w:eastAsia="华文细黑" w:cs="Arial"/>
          <w:color w:val="565656"/>
          <w:sz w:val="24"/>
          <w:szCs w:val="24"/>
          <w:lang w:eastAsia="zh-CN"/>
        </w:rPr>
        <w:t>沈阳市沈河区青年大街</w:t>
      </w:r>
      <w:r>
        <w:rPr>
          <w:rFonts w:hint="eastAsia" w:ascii="华文细黑" w:hAnsi="华文细黑" w:eastAsia="华文细黑" w:cs="Arial"/>
          <w:color w:val="565656"/>
          <w:sz w:val="24"/>
          <w:szCs w:val="24"/>
          <w:lang w:val="en-US" w:eastAsia="zh-CN"/>
        </w:rPr>
        <w:t>51-2号B座12层</w:t>
      </w:r>
      <w:r>
        <w:rPr>
          <w:rFonts w:ascii="华文细黑" w:hAnsi="华文细黑" w:eastAsia="华文细黑" w:cs="Arial"/>
          <w:color w:val="565656"/>
          <w:sz w:val="24"/>
          <w:szCs w:val="24"/>
        </w:rPr>
        <w:t>/</w:t>
      </w:r>
      <w:r>
        <w:fldChar w:fldCharType="begin"/>
      </w:r>
      <w:r>
        <w:instrText xml:space="preserve">HYPERLINK "http://www.hxqh.com/" </w:instrText>
      </w:r>
      <w:r>
        <w:fldChar w:fldCharType="separate"/>
      </w:r>
      <w:r>
        <w:rPr>
          <w:rStyle w:val="13"/>
          <w:rFonts w:ascii="华文细黑" w:hAnsi="华文细黑" w:eastAsia="华文细黑" w:cs="Arial"/>
          <w:sz w:val="24"/>
          <w:szCs w:val="24"/>
        </w:rPr>
        <w:t>www.h</w:t>
      </w:r>
      <w:r>
        <w:rPr>
          <w:rStyle w:val="13"/>
          <w:rFonts w:hint="eastAsia" w:ascii="华文细黑" w:hAnsi="华文细黑" w:eastAsia="华文细黑" w:cs="Arial"/>
          <w:sz w:val="24"/>
          <w:szCs w:val="24"/>
        </w:rPr>
        <w:t>x</w:t>
      </w:r>
      <w:r>
        <w:rPr>
          <w:rStyle w:val="13"/>
          <w:rFonts w:ascii="华文细黑" w:hAnsi="华文细黑" w:eastAsia="华文细黑" w:cs="Arial"/>
          <w:sz w:val="24"/>
          <w:szCs w:val="24"/>
        </w:rPr>
        <w:t>qh.com</w:t>
      </w:r>
      <w:r>
        <w:fldChar w:fldCharType="end"/>
      </w:r>
    </w:p>
    <w:p>
      <w:pPr>
        <w:rPr>
          <w:rFonts w:ascii="华文细黑" w:hAnsi="华文细黑" w:eastAsia="华文细黑" w:cs="Arial"/>
          <w:b/>
          <w:color w:val="C00000"/>
          <w:spacing w:val="-4"/>
          <w:sz w:val="24"/>
          <w:szCs w:val="24"/>
        </w:rPr>
      </w:pPr>
      <w:r>
        <w:rPr>
          <w:rFonts w:ascii="华文细黑" w:hAnsi="华文细黑" w:eastAsia="华文细黑" w:cs="Arial"/>
          <w:b/>
          <w:color w:val="C00000"/>
          <w:spacing w:val="-4"/>
          <w:kern w:val="2"/>
          <w:sz w:val="24"/>
          <w:szCs w:val="24"/>
          <w:lang w:val="en-US" w:eastAsia="zh-CN" w:bidi="ar-SA"/>
        </w:rPr>
        <w:pict>
          <v:roundrect id="Rounded Rectangle 8" o:spid="_x0000_s1029" style="position:absolute;left:0;margin-left:196.3pt;margin-top:9.4pt;height:54pt;width:313.8pt;rotation:0f;z-index:2516633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b/>
                      <w:color w:val="C00000"/>
                      <w:sz w:val="24"/>
                      <w:szCs w:val="24"/>
                    </w:rPr>
                  </w:pPr>
                  <w:r>
                    <w:rPr>
                      <w:rFonts w:hint="eastAsia"/>
                      <w:b/>
                      <w:color w:val="C00000"/>
                      <w:sz w:val="24"/>
                      <w:szCs w:val="24"/>
                    </w:rPr>
                    <w:t>今日关注</w:t>
                  </w:r>
                </w:p>
                <w:p>
                  <w:pPr>
                    <w:jc w:val="center"/>
                    <w:rPr>
                      <w:rFonts w:hint="eastAsia" w:eastAsia="宋体"/>
                      <w:b/>
                      <w:color w:val="C00000"/>
                      <w:sz w:val="24"/>
                      <w:szCs w:val="24"/>
                      <w:lang w:val="en-US" w:eastAsia="zh-CN"/>
                    </w:rPr>
                  </w:pPr>
                  <w:r>
                    <w:rPr>
                      <w:rFonts w:hint="eastAsia"/>
                      <w:b/>
                      <w:color w:val="C00000"/>
                      <w:sz w:val="24"/>
                      <w:szCs w:val="24"/>
                      <w:lang w:val="en-US" w:eastAsia="zh-CN"/>
                    </w:rPr>
                    <w:t>期指 橡胶 豆油  豆粕</w:t>
                  </w:r>
                </w:p>
              </w:txbxContent>
            </v:textbox>
          </v:roundrect>
        </w:pict>
      </w:r>
      <w:r>
        <w:rPr>
          <w:rFonts w:ascii="华文细黑" w:hAnsi="华文细黑" w:eastAsia="华文细黑" w:cs="Arial"/>
          <w:b/>
          <w:color w:val="C00000"/>
          <w:spacing w:val="-4"/>
          <w:kern w:val="2"/>
          <w:sz w:val="24"/>
          <w:szCs w:val="24"/>
          <w:lang w:val="en-US" w:eastAsia="zh-CN" w:bidi="ar-SA"/>
        </w:rPr>
        <w:pict>
          <v:roundrect id="Rounded Rectangle 7" o:spid="_x0000_s1030" style="position:absolute;left:0;margin-left:67.3pt;margin-top:9.4pt;height:54pt;width:117pt;rotation:0f;z-index:2516623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b/>
                      <w:color w:val="C00000"/>
                      <w:sz w:val="24"/>
                      <w:szCs w:val="24"/>
                    </w:rPr>
                  </w:pPr>
                  <w:r>
                    <w:rPr>
                      <w:rFonts w:hint="eastAsia"/>
                      <w:b/>
                      <w:color w:val="C00000"/>
                      <w:sz w:val="24"/>
                      <w:szCs w:val="24"/>
                    </w:rPr>
                    <w:t>2015年</w:t>
                  </w:r>
                  <w:r>
                    <w:rPr>
                      <w:rFonts w:hint="eastAsia"/>
                      <w:b/>
                      <w:color w:val="C00000"/>
                      <w:sz w:val="24"/>
                      <w:szCs w:val="24"/>
                      <w:lang w:val="en-US" w:eastAsia="zh-CN"/>
                    </w:rPr>
                    <w:t>6</w:t>
                  </w:r>
                  <w:r>
                    <w:rPr>
                      <w:rFonts w:hint="eastAsia"/>
                      <w:b/>
                      <w:color w:val="C00000"/>
                      <w:sz w:val="24"/>
                      <w:szCs w:val="24"/>
                    </w:rPr>
                    <w:t>月</w:t>
                  </w:r>
                  <w:r>
                    <w:rPr>
                      <w:rFonts w:hint="eastAsia"/>
                      <w:b/>
                      <w:color w:val="C00000"/>
                      <w:sz w:val="24"/>
                      <w:szCs w:val="24"/>
                      <w:lang w:val="en-US" w:eastAsia="zh-CN"/>
                    </w:rPr>
                    <w:t>9</w:t>
                  </w:r>
                  <w:r>
                    <w:rPr>
                      <w:rFonts w:hint="eastAsia"/>
                      <w:b/>
                      <w:color w:val="C00000"/>
                      <w:sz w:val="24"/>
                      <w:szCs w:val="24"/>
                    </w:rPr>
                    <w:t>日</w:t>
                  </w:r>
                </w:p>
                <w:p>
                  <w:pPr>
                    <w:jc w:val="center"/>
                    <w:rPr>
                      <w:b/>
                      <w:color w:val="C00000"/>
                      <w:sz w:val="24"/>
                      <w:szCs w:val="24"/>
                    </w:rPr>
                  </w:pPr>
                  <w:r>
                    <w:rPr>
                      <w:rFonts w:hint="eastAsia"/>
                      <w:b/>
                      <w:color w:val="C00000"/>
                      <w:sz w:val="24"/>
                      <w:szCs w:val="24"/>
                    </w:rPr>
                    <w:t>星期</w:t>
                  </w:r>
                  <w:r>
                    <w:rPr>
                      <w:rFonts w:hint="eastAsia"/>
                      <w:b/>
                      <w:color w:val="C00000"/>
                      <w:sz w:val="24"/>
                      <w:szCs w:val="24"/>
                      <w:lang w:eastAsia="zh-CN"/>
                    </w:rPr>
                    <w:t>二</w:t>
                  </w:r>
                </w:p>
              </w:txbxContent>
            </v:textbox>
          </v:roundrect>
        </w:pict>
      </w:r>
    </w:p>
    <w:p>
      <w:pPr>
        <w:rPr>
          <w:rFonts w:ascii="华文细黑" w:hAnsi="华文细黑" w:eastAsia="华文细黑" w:cs="Arial"/>
          <w:b/>
          <w:color w:val="FF0000"/>
          <w:spacing w:val="-4"/>
          <w:sz w:val="24"/>
          <w:szCs w:val="24"/>
        </w:rPr>
      </w:pPr>
    </w:p>
    <w:tbl>
      <w:tblPr>
        <w:tblStyle w:val="14"/>
        <w:tblW w:w="10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27"/>
        <w:gridCol w:w="6744"/>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675" w:type="dxa"/>
            <w:shd w:val="clear" w:color="auto" w:fill="C9675F"/>
            <w:vAlign w:val="center"/>
          </w:tcPr>
          <w:p>
            <w:pPr>
              <w:jc w:val="center"/>
              <w:rPr>
                <w:rFonts w:ascii="华文细黑" w:hAnsi="华文细黑" w:eastAsia="华文细黑" w:cs="宋体"/>
                <w:b/>
                <w:color w:val="FFFFFF"/>
                <w:kern w:val="0"/>
                <w:sz w:val="24"/>
                <w:szCs w:val="24"/>
                <w:lang w:val="zh-CN"/>
              </w:rPr>
            </w:pPr>
            <w:bookmarkStart w:id="0" w:name="_GoBack"/>
          </w:p>
        </w:tc>
        <w:tc>
          <w:tcPr>
            <w:tcW w:w="627" w:type="dxa"/>
            <w:shd w:val="clear" w:color="auto" w:fill="auto"/>
            <w:vAlign w:val="center"/>
          </w:tcPr>
          <w:p>
            <w:pPr>
              <w:autoSpaceDE w:val="0"/>
              <w:autoSpaceDN w:val="0"/>
              <w:adjustRightInd w:val="0"/>
              <w:jc w:val="center"/>
              <w:rPr>
                <w:rFonts w:ascii="华文细黑" w:hAnsi="华文细黑" w:eastAsia="华文细黑" w:cs="宋体"/>
                <w:b/>
                <w:color w:val="000000"/>
                <w:kern w:val="0"/>
                <w:sz w:val="24"/>
                <w:szCs w:val="24"/>
                <w:lang w:val="zh-CN"/>
              </w:rPr>
            </w:pPr>
          </w:p>
        </w:tc>
        <w:tc>
          <w:tcPr>
            <w:tcW w:w="6744" w:type="dxa"/>
            <w:shd w:val="clear" w:color="auto" w:fill="59A3D5"/>
            <w:vAlign w:val="center"/>
          </w:tcPr>
          <w:p>
            <w:pPr>
              <w:jc w:val="center"/>
              <w:rPr>
                <w:rFonts w:ascii="华文细黑" w:hAnsi="华文细黑" w:eastAsia="华文细黑" w:cs="宋体"/>
                <w:b/>
                <w:color w:val="FFFFFF"/>
                <w:kern w:val="0"/>
                <w:sz w:val="24"/>
                <w:szCs w:val="24"/>
                <w:lang w:val="zh-CN"/>
              </w:rPr>
            </w:pPr>
            <w:r>
              <w:rPr>
                <w:rFonts w:hint="eastAsia" w:ascii="华文细黑" w:hAnsi="华文细黑" w:eastAsia="华文细黑" w:cs="宋体"/>
                <w:b/>
                <w:color w:val="FFFFFF"/>
                <w:kern w:val="0"/>
                <w:sz w:val="24"/>
                <w:szCs w:val="24"/>
                <w:lang w:val="zh-CN"/>
              </w:rPr>
              <w:t>理由评述</w:t>
            </w:r>
          </w:p>
        </w:tc>
        <w:tc>
          <w:tcPr>
            <w:tcW w:w="2585" w:type="dxa"/>
            <w:shd w:val="clear" w:color="auto" w:fill="9AC7E6"/>
            <w:vAlign w:val="center"/>
          </w:tcPr>
          <w:p>
            <w:pPr>
              <w:jc w:val="center"/>
              <w:rPr>
                <w:rFonts w:ascii="华文细黑" w:hAnsi="华文细黑" w:eastAsia="华文细黑" w:cs="宋体"/>
                <w:b/>
                <w:color w:val="FFFFFF"/>
                <w:kern w:val="0"/>
                <w:sz w:val="24"/>
                <w:szCs w:val="24"/>
                <w:lang w:val="zh-CN"/>
              </w:rPr>
            </w:pPr>
            <w:r>
              <w:rPr>
                <w:rFonts w:hint="eastAsia" w:ascii="华文细黑" w:hAnsi="华文细黑" w:eastAsia="华文细黑" w:cs="宋体"/>
                <w:b/>
                <w:color w:val="FFFFFF"/>
                <w:kern w:val="0"/>
                <w:sz w:val="24"/>
                <w:szCs w:val="24"/>
                <w:lang w:val="zh-CN"/>
              </w:rPr>
              <w:t>操作建议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restart"/>
            <w:textDirection w:val="tbRlV"/>
            <w:vAlign w:val="center"/>
          </w:tcPr>
          <w:p>
            <w:pPr>
              <w:autoSpaceDE w:val="0"/>
              <w:autoSpaceDN w:val="0"/>
              <w:adjustRightInd w:val="0"/>
              <w:ind w:left="-107" w:leftChars="-51" w:right="-128" w:rightChars="-61"/>
              <w:jc w:val="center"/>
              <w:rPr>
                <w:rFonts w:ascii="宋体" w:hAnsi="宋体" w:cs="宋体"/>
                <w:b/>
                <w:color w:val="000000"/>
                <w:kern w:val="0"/>
                <w:sz w:val="24"/>
                <w:szCs w:val="24"/>
                <w:lang w:val="zh-CN"/>
              </w:rPr>
            </w:pPr>
          </w:p>
        </w:tc>
        <w:tc>
          <w:tcPr>
            <w:tcW w:w="627" w:type="dxa"/>
            <w:vAlign w:val="center"/>
          </w:tcPr>
          <w:p>
            <w:pPr>
              <w:autoSpaceDE w:val="0"/>
              <w:autoSpaceDN w:val="0"/>
              <w:adjustRightInd w:val="0"/>
              <w:ind w:left="-107" w:leftChars="-51" w:right="-128" w:rightChars="-61"/>
              <w:jc w:val="center"/>
              <w:rPr>
                <w:rFonts w:ascii="华文细黑" w:hAnsi="华文细黑" w:eastAsia="华文细黑" w:cs="宋体"/>
                <w:b/>
                <w:color w:val="C00000"/>
                <w:kern w:val="0"/>
                <w:sz w:val="24"/>
                <w:szCs w:val="24"/>
                <w:lang w:val="zh-CN"/>
              </w:rPr>
            </w:pPr>
            <w:r>
              <w:rPr>
                <w:rFonts w:hint="eastAsia" w:ascii="华文细黑" w:hAnsi="华文细黑" w:eastAsia="华文细黑" w:cs="宋体"/>
                <w:b/>
                <w:color w:val="C00000"/>
                <w:kern w:val="0"/>
                <w:sz w:val="24"/>
                <w:szCs w:val="24"/>
                <w:lang w:val="zh-CN"/>
              </w:rPr>
              <w:t>股指</w:t>
            </w:r>
          </w:p>
        </w:tc>
        <w:tc>
          <w:tcPr>
            <w:tcW w:w="9329" w:type="dxa"/>
            <w:gridSpan w:val="2"/>
            <w:vAlign w:val="center"/>
          </w:tcPr>
          <w:p>
            <w:pPr>
              <w:pStyle w:val="8"/>
              <w:spacing w:before="0" w:beforeAutospacing="0" w:after="0" w:afterAutospacing="0" w:line="280" w:lineRule="exact"/>
              <w:jc w:val="left"/>
              <w:rPr>
                <w:rFonts w:hint="eastAsia" w:eastAsia="宋体"/>
                <w:color w:val="000000"/>
                <w:lang w:val="en-US" w:eastAsia="zh-CN"/>
              </w:rPr>
            </w:pPr>
            <w:r>
              <w:rPr>
                <w:rFonts w:hint="eastAsia"/>
                <w:color w:val="000000"/>
                <w:lang w:val="en-US" w:eastAsia="zh-CN"/>
              </w:rPr>
              <w:t>股指期货走势目前出现分化，上证50强势上涨，突破前期高点，仍有上涨空间，可逢低轻仓布局多单持有。中证500期货目前走势偏弱，将以高位震荡为主，操作上观望。沪深300指数走势偏强但弱于50走势，观望。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continue"/>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r>
              <w:rPr>
                <w:rFonts w:hint="eastAsia" w:ascii="华文细黑" w:hAnsi="华文细黑" w:eastAsia="华文细黑" w:cs="宋体"/>
                <w:b/>
                <w:color w:val="C00000"/>
                <w:kern w:val="0"/>
                <w:sz w:val="24"/>
                <w:szCs w:val="24"/>
                <w:lang w:val="zh-CN"/>
              </w:rPr>
              <w:t>菜粕</w:t>
            </w:r>
            <w:r>
              <w:rPr>
                <w:rFonts w:hint="eastAsia" w:ascii="华文细黑" w:hAnsi="华文细黑" w:eastAsia="华文细黑" w:cs="宋体"/>
                <w:b/>
                <w:color w:val="C00000"/>
                <w:kern w:val="0"/>
                <w:sz w:val="22"/>
                <w:szCs w:val="24"/>
                <w:lang w:val="zh-CN"/>
              </w:rPr>
              <w:t>豆粕</w:t>
            </w:r>
          </w:p>
        </w:tc>
        <w:tc>
          <w:tcPr>
            <w:tcW w:w="9329" w:type="dxa"/>
            <w:gridSpan w:val="2"/>
            <w:vAlign w:val="center"/>
          </w:tcPr>
          <w:p>
            <w:pPr>
              <w:pStyle w:val="8"/>
              <w:spacing w:before="0" w:beforeAutospacing="0" w:after="0" w:afterAutospacing="0" w:line="280" w:lineRule="exact"/>
              <w:jc w:val="left"/>
              <w:rPr>
                <w:color w:val="000000"/>
              </w:rPr>
            </w:pPr>
            <w:r>
              <w:rPr>
                <w:rFonts w:hint="eastAsia" w:cs="宋体"/>
                <w:kern w:val="0"/>
                <w:sz w:val="24"/>
                <w:szCs w:val="24"/>
                <w:lang w:eastAsia="zh-CN"/>
              </w:rPr>
              <w:t>粕类走势目前仍以弱势为主，短期看仍以底部震荡并逐步探底为主，但下方空间预计有限，操作上仍以前期长线持有</w:t>
            </w:r>
            <w:r>
              <w:rPr>
                <w:rFonts w:hint="eastAsia" w:cs="宋体"/>
                <w:kern w:val="0"/>
                <w:sz w:val="24"/>
                <w:szCs w:val="24"/>
                <w:lang w:val="en-US" w:eastAsia="zh-CN"/>
              </w:rPr>
              <w:t>1601合约为主。或可参与卖出菜粕1601并买入豆粕1601合约套利交易。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continue"/>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r>
              <w:rPr>
                <w:rFonts w:hint="eastAsia" w:ascii="华文细黑" w:hAnsi="华文细黑" w:eastAsia="华文细黑" w:cs="宋体"/>
                <w:b/>
                <w:color w:val="C00000"/>
                <w:kern w:val="0"/>
                <w:sz w:val="24"/>
                <w:szCs w:val="24"/>
                <w:lang w:val="zh-CN"/>
              </w:rPr>
              <w:t>油脂</w:t>
            </w:r>
          </w:p>
        </w:tc>
        <w:tc>
          <w:tcPr>
            <w:tcW w:w="9329" w:type="dxa"/>
            <w:gridSpan w:val="2"/>
            <w:vAlign w:val="center"/>
          </w:tcPr>
          <w:p>
            <w:pPr>
              <w:pStyle w:val="8"/>
              <w:spacing w:before="0" w:beforeAutospacing="0" w:after="0" w:afterAutospacing="0" w:line="280" w:lineRule="exact"/>
              <w:jc w:val="left"/>
              <w:rPr>
                <w:rFonts w:hint="eastAsia" w:eastAsia="宋体"/>
                <w:color w:val="000000"/>
                <w:lang w:eastAsia="zh-CN"/>
              </w:rPr>
            </w:pPr>
            <w:r>
              <w:rPr>
                <w:rFonts w:hint="eastAsia"/>
                <w:color w:val="000000"/>
                <w:lang w:eastAsia="zh-CN"/>
              </w:rPr>
              <w:t>油脂昨晚出现调整，在本周美国将公布月度供需报告将影响本月中旬及下旬走势，仍维持前期建议，等待油脂调整，买入棕榈</w:t>
            </w:r>
            <w:r>
              <w:rPr>
                <w:rFonts w:hint="eastAsia"/>
                <w:color w:val="000000"/>
                <w:lang w:val="en-US" w:eastAsia="zh-CN"/>
              </w:rPr>
              <w:t>1601合约，调整目标位5000-5100点建仓为好。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continue"/>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铜</w:t>
            </w:r>
          </w:p>
        </w:tc>
        <w:tc>
          <w:tcPr>
            <w:tcW w:w="9329" w:type="dxa"/>
            <w:gridSpan w:val="2"/>
            <w:vAlign w:val="center"/>
          </w:tcPr>
          <w:p>
            <w:pPr>
              <w:pStyle w:val="8"/>
              <w:spacing w:before="0" w:beforeAutospacing="0" w:after="0" w:afterAutospacing="0" w:line="280" w:lineRule="exact"/>
              <w:jc w:val="left"/>
              <w:rPr>
                <w:rFonts w:ascii="Arial" w:hAnsi="Arial" w:cs="Arial"/>
              </w:rPr>
            </w:pPr>
            <w:r>
              <w:rPr>
                <w:rFonts w:hint="eastAsia" w:ascii="Arial" w:hAnsi="Arial" w:cs="Arial"/>
                <w:lang w:eastAsia="zh-CN"/>
              </w:rPr>
              <w:t>铜价受美元上涨预期影响，加上现货市场需求低迷，近期阴跌不断，仍有继续调整空间，但不建议追空操作，暂时以观望为主。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continue"/>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vAlign w:val="center"/>
          </w:tcPr>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鸡蛋</w:t>
            </w:r>
          </w:p>
        </w:tc>
        <w:tc>
          <w:tcPr>
            <w:tcW w:w="9329" w:type="dxa"/>
            <w:gridSpan w:val="2"/>
            <w:vAlign w:val="center"/>
          </w:tcPr>
          <w:p>
            <w:pPr>
              <w:pStyle w:val="8"/>
              <w:spacing w:before="0" w:beforeAutospacing="0" w:after="0" w:afterAutospacing="0" w:line="280" w:lineRule="exact"/>
              <w:jc w:val="left"/>
              <w:rPr>
                <w:rFonts w:hint="eastAsia" w:ascii="Arial" w:hAnsi="Arial" w:cs="Arial"/>
                <w:lang w:eastAsia="zh-CN"/>
              </w:rPr>
            </w:pPr>
            <w:r>
              <w:rPr>
                <w:rFonts w:hint="eastAsia" w:ascii="Arial" w:hAnsi="Arial" w:cs="Arial"/>
                <w:lang w:eastAsia="zh-CN"/>
              </w:rPr>
              <w:t>鸡蛋目前现货市场低迷，近期受南方降雨运输受到影响，而且目前年轻鸡供给大于淘汰鸡，鸡蛋供应仍以宽松为主，而需求方面，传统节日端午节今年需求影响有限，鸡蛋价格仍以震荡下跌为主，建议前期空单仍可持有，尚未建仓者观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continue"/>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天胶</w:t>
            </w:r>
          </w:p>
        </w:tc>
        <w:tc>
          <w:tcPr>
            <w:tcW w:w="9329" w:type="dxa"/>
            <w:gridSpan w:val="2"/>
            <w:vAlign w:val="center"/>
          </w:tcPr>
          <w:p>
            <w:pPr>
              <w:pStyle w:val="8"/>
              <w:spacing w:before="0" w:beforeAutospacing="0" w:after="0" w:afterAutospacing="0" w:line="280" w:lineRule="exact"/>
              <w:jc w:val="left"/>
              <w:rPr>
                <w:rFonts w:hint="eastAsia" w:ascii="Arial" w:hAnsi="Arial" w:eastAsia="宋体" w:cs="Arial"/>
                <w:lang w:eastAsia="zh-CN"/>
              </w:rPr>
            </w:pPr>
            <w:r>
              <w:rPr>
                <w:rFonts w:hint="eastAsia" w:ascii="Arial" w:hAnsi="Arial" w:cs="Arial"/>
                <w:lang w:eastAsia="zh-CN"/>
              </w:rPr>
              <w:t>橡胶经过上周调整，出现了较好的建仓机会，目前尚未建仓的客户可以考虑轻仓建橡胶多单，前期多单持有客户继续持有。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vMerge w:val="continue"/>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铁矿石</w:t>
            </w:r>
          </w:p>
        </w:tc>
        <w:tc>
          <w:tcPr>
            <w:tcW w:w="9329" w:type="dxa"/>
            <w:gridSpan w:val="2"/>
            <w:vAlign w:val="top"/>
          </w:tcPr>
          <w:p>
            <w:pPr>
              <w:widowControl/>
              <w:jc w:val="left"/>
              <w:rPr>
                <w:rFonts w:hint="eastAsia" w:ascii="Arial" w:hAnsi="Arial" w:eastAsia="宋体" w:cs="Arial"/>
                <w:lang w:eastAsia="zh-CN"/>
              </w:rPr>
            </w:pPr>
            <w:r>
              <w:rPr>
                <w:rFonts w:ascii="宋体" w:hAnsi="宋体" w:eastAsia="宋体" w:cs="宋体"/>
                <w:kern w:val="0"/>
                <w:sz w:val="24"/>
                <w:szCs w:val="24"/>
                <w:lang w:val="en-US" w:eastAsia="zh-CN" w:bidi="ar-SA"/>
              </w:rPr>
              <w:t xml:space="preserve">进入6月份运行后，进口矿市场仍然保持小幅探涨气氛，但由于下游市场偏空走势不断加码，铁矿石市场续涨动能不足，近期市场出现调整状态，且买方压价力度逐渐加大，议价空间增加。目前，进口矿市场价格站上60美元后，需求方采购谨慎气氛增加，虽然在6月份下半个月进口矿资源有集中到港现象，但现货可售资源依然有限。国产矿市场整体表现盘整状态，仍以出货为主，个别矿山企业尚有库存压力。综合因素分析，短期内铁矿石市场涨势减缓，上方压力明显，整体市场持波动状态。 </w:t>
            </w:r>
            <w:r>
              <w:rPr>
                <w:rFonts w:hint="eastAsia" w:ascii="宋体" w:hAnsi="宋体" w:cs="宋体"/>
                <w:kern w:val="0"/>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75" w:type="dxa"/>
            <w:vMerge w:val="continue"/>
            <w:vAlign w:val="center"/>
          </w:tcPr>
          <w:p>
            <w:pPr>
              <w:autoSpaceDE w:val="0"/>
              <w:autoSpaceDN w:val="0"/>
              <w:adjustRightInd w:val="0"/>
              <w:ind w:left="-107" w:leftChars="-51" w:right="-128" w:rightChars="-61"/>
              <w:rPr>
                <w:rFonts w:ascii="宋体" w:hAnsi="宋体" w:cs="宋体"/>
                <w:sz w:val="24"/>
                <w:szCs w:val="24"/>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螺纹钢</w:t>
            </w:r>
          </w:p>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热卷</w:t>
            </w:r>
          </w:p>
        </w:tc>
        <w:tc>
          <w:tcPr>
            <w:tcW w:w="9329" w:type="dxa"/>
            <w:gridSpan w:val="2"/>
            <w:vAlign w:val="top"/>
          </w:tcPr>
          <w:p>
            <w:pPr>
              <w:widowControl/>
              <w:jc w:val="left"/>
              <w:rPr>
                <w:rFonts w:hint="eastAsia" w:ascii="宋体" w:hAnsi="宋体" w:eastAsia="宋体" w:cs="宋体"/>
                <w:kern w:val="0"/>
                <w:sz w:val="24"/>
                <w:szCs w:val="24"/>
                <w:lang w:eastAsia="zh-CN"/>
              </w:rPr>
            </w:pPr>
            <w:r>
              <w:rPr>
                <w:rFonts w:ascii="宋体" w:hAnsi="宋体" w:eastAsia="宋体" w:cs="宋体"/>
                <w:kern w:val="0"/>
                <w:sz w:val="24"/>
                <w:szCs w:val="24"/>
                <w:lang w:val="en-US" w:eastAsia="zh-CN" w:bidi="ar-SA"/>
              </w:rPr>
              <w:t xml:space="preserve">需求的疲软叠加资金的紧张以及利好政策的缺失和市场在前期两波提振动力支撑后所表现出的弱势格局成为钢价在短期难以抬升的主要因素，相反，多重不利因素压制下市场悲观情绪的发酵则加剧了市场调整的节奏，钢价仍将继续向低位靠拢，目前未有见底信号出现。不过，海关总署发布的5月份我国钢材出口继续明显回升，总出口量达到920万吨，已达到了历年相对偏高水平，低价资源所加大的国内外出口价格差仍旧是我国出口钢材优势的体现，而6月份钢价继续探底，主流价格再创新低，出口价格优势仍将继续体现，对于当前以及后期资源的分流形成明显的提振，同时也有望能够缩窄钢价下行调整空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75" w:type="dxa"/>
            <w:vMerge w:val="continue"/>
            <w:vAlign w:val="center"/>
          </w:tcPr>
          <w:p>
            <w:pPr>
              <w:autoSpaceDE w:val="0"/>
              <w:autoSpaceDN w:val="0"/>
              <w:adjustRightInd w:val="0"/>
              <w:ind w:left="-107" w:leftChars="-51" w:right="-128" w:rightChars="-61"/>
              <w:rPr>
                <w:rFonts w:ascii="宋体" w:hAnsi="宋体" w:cs="宋体"/>
                <w:sz w:val="24"/>
                <w:szCs w:val="24"/>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焦炭</w:t>
            </w:r>
          </w:p>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焦煤</w:t>
            </w:r>
          </w:p>
        </w:tc>
        <w:tc>
          <w:tcPr>
            <w:tcW w:w="9329" w:type="dxa"/>
            <w:gridSpan w:val="2"/>
            <w:vAlign w:val="top"/>
          </w:tcPr>
          <w:p>
            <w:pPr>
              <w:autoSpaceDE w:val="0"/>
              <w:autoSpaceDN w:val="0"/>
              <w:adjustRightInd w:val="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国内焦炭市场整体依旧平稳运行，市场成交情况较为清淡。由于焦煤库存回落，因此个别非主流地区焦煤报价小幅上调，少数地区焦企已经接受，但多数地区煤企仍以看稳观望为主，暂无涨价计划。目前煤炭价格暂不具有反弹条件,现阶段尽管钢厂高炉开工率提升，但钢厂仍以按需采购为主，并未出现大量补库现象。而随着钢厂开工率达到高位，后期钢厂需求提升速度或将明显放缓，因此焦炭市场后期需求能否提升仍需关注钢材需求情况。综合以上因素，预计近段时间国内焦炭价格仍以稳定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75" w:type="dxa"/>
            <w:vMerge w:val="continue"/>
            <w:vAlign w:val="center"/>
          </w:tcPr>
          <w:p>
            <w:pPr>
              <w:autoSpaceDE w:val="0"/>
              <w:autoSpaceDN w:val="0"/>
              <w:adjustRightInd w:val="0"/>
              <w:ind w:left="-107" w:leftChars="-51" w:right="-128" w:rightChars="-61"/>
              <w:rPr>
                <w:rFonts w:ascii="宋体" w:hAnsi="宋体" w:cs="宋体"/>
                <w:sz w:val="24"/>
                <w:szCs w:val="24"/>
              </w:rPr>
            </w:pPr>
          </w:p>
        </w:tc>
        <w:tc>
          <w:tcPr>
            <w:tcW w:w="627" w:type="dxa"/>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白糖</w:t>
            </w:r>
          </w:p>
        </w:tc>
        <w:tc>
          <w:tcPr>
            <w:tcW w:w="9329" w:type="dxa"/>
            <w:gridSpan w:val="2"/>
            <w:vAlign w:val="top"/>
          </w:tcPr>
          <w:p>
            <w:pPr>
              <w:widowControl/>
              <w:jc w:val="left"/>
              <w:rPr>
                <w:rFonts w:hint="eastAsia" w:ascii="宋体" w:hAnsi="宋体" w:eastAsia="宋体" w:cs="宋体"/>
                <w:kern w:val="0"/>
                <w:sz w:val="24"/>
                <w:szCs w:val="24"/>
                <w:lang w:eastAsia="zh-CN"/>
              </w:rPr>
            </w:pPr>
            <w:r>
              <w:rPr>
                <w:rFonts w:ascii="宋体" w:hAnsi="宋体" w:eastAsia="宋体" w:cs="宋体"/>
                <w:kern w:val="0"/>
                <w:sz w:val="24"/>
                <w:szCs w:val="24"/>
                <w:lang w:val="en-US" w:eastAsia="zh-CN" w:bidi="ar-SA"/>
              </w:rPr>
              <w:t>隔夜，ice7月期糖超跌反弹，短期市场出现转好迹象。从基本面来看，印度季风雨已在周五抵达印度南部的喀拉拉海岸，较预期时间拖后五天。厄尔尼诺气候影响，6月2日印度将今年6-9月的季风降雨规模下调，并引发该国将出现六年来首次干旱的担忧，天气题材短期支撑糖价。国内来看，现货价格相对平稳，短期市场保持高位震荡。技术面，期糖1509合约维持5500至5650元箱体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75" w:type="dxa"/>
            <w:vMerge w:val="continue"/>
            <w:vAlign w:val="center"/>
          </w:tcPr>
          <w:p>
            <w:pPr>
              <w:autoSpaceDE w:val="0"/>
              <w:autoSpaceDN w:val="0"/>
              <w:adjustRightInd w:val="0"/>
              <w:ind w:left="-107" w:leftChars="-51" w:right="-128" w:rightChars="-61"/>
              <w:rPr>
                <w:rFonts w:ascii="宋体" w:hAnsi="宋体" w:cs="宋体"/>
                <w:sz w:val="24"/>
                <w:szCs w:val="24"/>
              </w:rPr>
            </w:pPr>
          </w:p>
        </w:tc>
        <w:tc>
          <w:tcPr>
            <w:tcW w:w="627" w:type="dxa"/>
            <w:vAlign w:val="center"/>
          </w:tcPr>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棉花</w:t>
            </w:r>
          </w:p>
        </w:tc>
        <w:tc>
          <w:tcPr>
            <w:tcW w:w="9329" w:type="dxa"/>
            <w:gridSpan w:val="2"/>
            <w:vAlign w:val="top"/>
          </w:tcPr>
          <w:p>
            <w:pPr>
              <w:ind w:right="-42" w:rightChars="-20"/>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隔夜，ice7月期棉受到美元回落影响，价格出现反弹走势。消息面来看，美国农业部公布的作物生长数据显示，截止6月7日当周，美棉种植率81，之前一周为61%，上年同期87%，五年均值89%。花蕾率为7%，之前一周3%，去年同期8%，五年均值10%。美国棉花生长优良率50%，去年同期50%。目前的数据显示美棉生长状况逐步转好，前期的天气题材告一段落。技术面来看，美棉在60日线处出现反弹，短期市场等待选择方向。国内来看，棉花价格处于低位运行，去库存持续进行。技术面，1509合约进入盘底阶段，策略上保持观望。</w:t>
            </w:r>
          </w:p>
        </w:tc>
      </w:tr>
    </w:tbl>
    <w:p>
      <w:pPr>
        <w:autoSpaceDE w:val="0"/>
        <w:autoSpaceDN w:val="0"/>
        <w:adjustRightInd w:val="0"/>
        <w:jc w:val="left"/>
        <w:rPr>
          <w:rFonts w:hAnsi="Times New Roman" w:cs="宋体"/>
          <w:kern w:val="0"/>
          <w:sz w:val="24"/>
          <w:szCs w:val="24"/>
        </w:rPr>
      </w:pPr>
      <w:r>
        <w:rPr>
          <w:rFonts w:ascii="Calibri" w:hAnsi="Times New Roman" w:eastAsia="宋体" w:cs="宋体"/>
          <w:kern w:val="0"/>
          <w:sz w:val="24"/>
          <w:szCs w:val="24"/>
          <w:lang w:val="en-US" w:eastAsia="zh-CN" w:bidi="ar-SA"/>
        </w:rPr>
        <w:pict>
          <v:shape id="Quad Arrow 10" o:spid="_x0000_s1031" type="#_x0000_t202" style="height:29.65pt;width:64.8pt;rotation:0f;" o:ole="f" fillcolor="#C9675F" filled="t" o:preferrelative="t" stroked="f" coordorigin="0,0" coordsize="21600,21600">
            <v:imagedata gain="65536f" blacklevel="0f" gamma="0"/>
            <o:lock v:ext="edit" position="f" selection="f" grouping="f" rotation="t" cropping="f" text="f" aspectratio="f"/>
            <v:textbox>
              <w:txbxContent>
                <w:p>
                  <w:pPr>
                    <w:rPr>
                      <w:rFonts w:ascii="华文细黑" w:hAnsi="华文细黑" w:eastAsia="华文细黑"/>
                      <w:b/>
                      <w:color w:val="FFFFFF"/>
                      <w:sz w:val="24"/>
                      <w:szCs w:val="24"/>
                    </w:rPr>
                  </w:pPr>
                  <w:r>
                    <w:rPr>
                      <w:rFonts w:hint="eastAsia" w:ascii="华文细黑" w:hAnsi="华文细黑" w:eastAsia="华文细黑"/>
                      <w:b/>
                      <w:color w:val="FFFFFF"/>
                      <w:sz w:val="24"/>
                      <w:szCs w:val="24"/>
                    </w:rPr>
                    <w:t>免责声明</w:t>
                  </w:r>
                </w:p>
              </w:txbxContent>
            </v:textbox>
            <w10:wrap type="none"/>
            <w10:anchorlock/>
          </v:shape>
        </w:pict>
      </w:r>
      <w:r>
        <w:rPr>
          <w:rFonts w:hint="eastAsia" w:hAnsi="Times New Roman" w:cs="宋体"/>
          <w:kern w:val="0"/>
          <w:sz w:val="24"/>
          <w:szCs w:val="24"/>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p>
    <w:bookmarkEnd w:id="0"/>
    <w:sectPr>
      <w:pgSz w:w="11906" w:h="16838"/>
      <w:pgMar w:top="454" w:right="454" w:bottom="454" w:left="4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572C3"/>
    <w:rsid w:val="0000005C"/>
    <w:rsid w:val="0000048C"/>
    <w:rsid w:val="00000655"/>
    <w:rsid w:val="000006D5"/>
    <w:rsid w:val="00000A6A"/>
    <w:rsid w:val="00000BB5"/>
    <w:rsid w:val="000011A4"/>
    <w:rsid w:val="000015D1"/>
    <w:rsid w:val="00001D77"/>
    <w:rsid w:val="00002DDF"/>
    <w:rsid w:val="00003070"/>
    <w:rsid w:val="00003226"/>
    <w:rsid w:val="000032B0"/>
    <w:rsid w:val="000032C2"/>
    <w:rsid w:val="000033E2"/>
    <w:rsid w:val="000034CF"/>
    <w:rsid w:val="00003E43"/>
    <w:rsid w:val="00004B57"/>
    <w:rsid w:val="00004BC7"/>
    <w:rsid w:val="00004DE0"/>
    <w:rsid w:val="000050D7"/>
    <w:rsid w:val="000052B5"/>
    <w:rsid w:val="00006884"/>
    <w:rsid w:val="00007077"/>
    <w:rsid w:val="00007439"/>
    <w:rsid w:val="00007821"/>
    <w:rsid w:val="00010F9F"/>
    <w:rsid w:val="0001163F"/>
    <w:rsid w:val="00011774"/>
    <w:rsid w:val="0001198D"/>
    <w:rsid w:val="0001329F"/>
    <w:rsid w:val="00013C0B"/>
    <w:rsid w:val="00013C4F"/>
    <w:rsid w:val="00013C7B"/>
    <w:rsid w:val="00013F6F"/>
    <w:rsid w:val="0001457F"/>
    <w:rsid w:val="000157F6"/>
    <w:rsid w:val="000166E2"/>
    <w:rsid w:val="000167F0"/>
    <w:rsid w:val="00016E78"/>
    <w:rsid w:val="00017233"/>
    <w:rsid w:val="00017BCC"/>
    <w:rsid w:val="00020A1F"/>
    <w:rsid w:val="00021E0C"/>
    <w:rsid w:val="00022227"/>
    <w:rsid w:val="000225E1"/>
    <w:rsid w:val="00022B1E"/>
    <w:rsid w:val="0002323D"/>
    <w:rsid w:val="00023A7F"/>
    <w:rsid w:val="00024909"/>
    <w:rsid w:val="00024EDD"/>
    <w:rsid w:val="00024F8C"/>
    <w:rsid w:val="0002538D"/>
    <w:rsid w:val="00025401"/>
    <w:rsid w:val="000269BC"/>
    <w:rsid w:val="00026AC4"/>
    <w:rsid w:val="00026E23"/>
    <w:rsid w:val="00027B3F"/>
    <w:rsid w:val="00027E50"/>
    <w:rsid w:val="00027FA3"/>
    <w:rsid w:val="0003039A"/>
    <w:rsid w:val="0003046D"/>
    <w:rsid w:val="00030520"/>
    <w:rsid w:val="000308F0"/>
    <w:rsid w:val="00030974"/>
    <w:rsid w:val="000311B6"/>
    <w:rsid w:val="00031259"/>
    <w:rsid w:val="00031471"/>
    <w:rsid w:val="00032A99"/>
    <w:rsid w:val="00032E58"/>
    <w:rsid w:val="000335A1"/>
    <w:rsid w:val="00033731"/>
    <w:rsid w:val="00033822"/>
    <w:rsid w:val="00033FE8"/>
    <w:rsid w:val="00034C02"/>
    <w:rsid w:val="00034EC5"/>
    <w:rsid w:val="00035366"/>
    <w:rsid w:val="00035401"/>
    <w:rsid w:val="000355D8"/>
    <w:rsid w:val="00035AA5"/>
    <w:rsid w:val="00035D46"/>
    <w:rsid w:val="0003786B"/>
    <w:rsid w:val="00037CF9"/>
    <w:rsid w:val="000408CE"/>
    <w:rsid w:val="000411BE"/>
    <w:rsid w:val="000419CF"/>
    <w:rsid w:val="00041B23"/>
    <w:rsid w:val="000429E8"/>
    <w:rsid w:val="00042A42"/>
    <w:rsid w:val="00042AC4"/>
    <w:rsid w:val="0004304A"/>
    <w:rsid w:val="0004313B"/>
    <w:rsid w:val="00043D74"/>
    <w:rsid w:val="00043DD8"/>
    <w:rsid w:val="00044256"/>
    <w:rsid w:val="00044346"/>
    <w:rsid w:val="00044738"/>
    <w:rsid w:val="00044CED"/>
    <w:rsid w:val="00044D1B"/>
    <w:rsid w:val="000457A7"/>
    <w:rsid w:val="000458B9"/>
    <w:rsid w:val="00046330"/>
    <w:rsid w:val="000466C7"/>
    <w:rsid w:val="00047655"/>
    <w:rsid w:val="00047F89"/>
    <w:rsid w:val="00050558"/>
    <w:rsid w:val="000510FB"/>
    <w:rsid w:val="00051607"/>
    <w:rsid w:val="00051672"/>
    <w:rsid w:val="0005214C"/>
    <w:rsid w:val="00052B71"/>
    <w:rsid w:val="00052C0B"/>
    <w:rsid w:val="00053C88"/>
    <w:rsid w:val="00054275"/>
    <w:rsid w:val="000544CF"/>
    <w:rsid w:val="000546CC"/>
    <w:rsid w:val="000547E8"/>
    <w:rsid w:val="00054A5E"/>
    <w:rsid w:val="00054BE5"/>
    <w:rsid w:val="00054D93"/>
    <w:rsid w:val="00055ABC"/>
    <w:rsid w:val="00055E0F"/>
    <w:rsid w:val="0005643F"/>
    <w:rsid w:val="000564BB"/>
    <w:rsid w:val="000566D7"/>
    <w:rsid w:val="00056B84"/>
    <w:rsid w:val="00056EB6"/>
    <w:rsid w:val="000572BD"/>
    <w:rsid w:val="000575AB"/>
    <w:rsid w:val="00057F6A"/>
    <w:rsid w:val="000614EE"/>
    <w:rsid w:val="00062157"/>
    <w:rsid w:val="000625A6"/>
    <w:rsid w:val="00064685"/>
    <w:rsid w:val="000650AA"/>
    <w:rsid w:val="000650BD"/>
    <w:rsid w:val="000660D4"/>
    <w:rsid w:val="0006648D"/>
    <w:rsid w:val="00066B03"/>
    <w:rsid w:val="00067227"/>
    <w:rsid w:val="00067FFD"/>
    <w:rsid w:val="00070363"/>
    <w:rsid w:val="000708E0"/>
    <w:rsid w:val="00070E40"/>
    <w:rsid w:val="0007149F"/>
    <w:rsid w:val="000714ED"/>
    <w:rsid w:val="000718E6"/>
    <w:rsid w:val="00072FEE"/>
    <w:rsid w:val="000740AB"/>
    <w:rsid w:val="00074933"/>
    <w:rsid w:val="00075F88"/>
    <w:rsid w:val="00076042"/>
    <w:rsid w:val="000761A1"/>
    <w:rsid w:val="00076F3B"/>
    <w:rsid w:val="000772B5"/>
    <w:rsid w:val="000775D8"/>
    <w:rsid w:val="00077F37"/>
    <w:rsid w:val="0008024D"/>
    <w:rsid w:val="000802A7"/>
    <w:rsid w:val="00080E0C"/>
    <w:rsid w:val="00080EAE"/>
    <w:rsid w:val="000819FC"/>
    <w:rsid w:val="00081A85"/>
    <w:rsid w:val="00082459"/>
    <w:rsid w:val="00082D29"/>
    <w:rsid w:val="0008307C"/>
    <w:rsid w:val="000834E7"/>
    <w:rsid w:val="00083A13"/>
    <w:rsid w:val="00083F38"/>
    <w:rsid w:val="00084010"/>
    <w:rsid w:val="00084B97"/>
    <w:rsid w:val="00086790"/>
    <w:rsid w:val="00086FA5"/>
    <w:rsid w:val="000875A0"/>
    <w:rsid w:val="00090755"/>
    <w:rsid w:val="0009140E"/>
    <w:rsid w:val="00091529"/>
    <w:rsid w:val="00091E98"/>
    <w:rsid w:val="0009210F"/>
    <w:rsid w:val="00092EF4"/>
    <w:rsid w:val="00093B48"/>
    <w:rsid w:val="00093D11"/>
    <w:rsid w:val="00093D21"/>
    <w:rsid w:val="000945C7"/>
    <w:rsid w:val="00094FA5"/>
    <w:rsid w:val="00095100"/>
    <w:rsid w:val="00095875"/>
    <w:rsid w:val="00095A0F"/>
    <w:rsid w:val="00095D84"/>
    <w:rsid w:val="00095E96"/>
    <w:rsid w:val="00096213"/>
    <w:rsid w:val="0009686E"/>
    <w:rsid w:val="0009689F"/>
    <w:rsid w:val="0009703D"/>
    <w:rsid w:val="0009716B"/>
    <w:rsid w:val="00097463"/>
    <w:rsid w:val="00097ADB"/>
    <w:rsid w:val="00097CB2"/>
    <w:rsid w:val="000A072E"/>
    <w:rsid w:val="000A0B73"/>
    <w:rsid w:val="000A0F21"/>
    <w:rsid w:val="000A1350"/>
    <w:rsid w:val="000A1841"/>
    <w:rsid w:val="000A1AF5"/>
    <w:rsid w:val="000A23EA"/>
    <w:rsid w:val="000A30D4"/>
    <w:rsid w:val="000A3196"/>
    <w:rsid w:val="000A32D2"/>
    <w:rsid w:val="000A424F"/>
    <w:rsid w:val="000A4874"/>
    <w:rsid w:val="000A4906"/>
    <w:rsid w:val="000A585F"/>
    <w:rsid w:val="000A5C1C"/>
    <w:rsid w:val="000A5F89"/>
    <w:rsid w:val="000A63B5"/>
    <w:rsid w:val="000A7A4A"/>
    <w:rsid w:val="000B0096"/>
    <w:rsid w:val="000B030A"/>
    <w:rsid w:val="000B179E"/>
    <w:rsid w:val="000B1B74"/>
    <w:rsid w:val="000B3985"/>
    <w:rsid w:val="000B3D4C"/>
    <w:rsid w:val="000B434C"/>
    <w:rsid w:val="000B4C8A"/>
    <w:rsid w:val="000B5B0E"/>
    <w:rsid w:val="000B63EC"/>
    <w:rsid w:val="000B675E"/>
    <w:rsid w:val="000B7135"/>
    <w:rsid w:val="000B7842"/>
    <w:rsid w:val="000B78B4"/>
    <w:rsid w:val="000B796C"/>
    <w:rsid w:val="000B7DEB"/>
    <w:rsid w:val="000C01D4"/>
    <w:rsid w:val="000C02EF"/>
    <w:rsid w:val="000C0AB5"/>
    <w:rsid w:val="000C0B6E"/>
    <w:rsid w:val="000C1395"/>
    <w:rsid w:val="000C14F9"/>
    <w:rsid w:val="000C1883"/>
    <w:rsid w:val="000C3239"/>
    <w:rsid w:val="000C3381"/>
    <w:rsid w:val="000C432E"/>
    <w:rsid w:val="000C449D"/>
    <w:rsid w:val="000C47F9"/>
    <w:rsid w:val="000C4B71"/>
    <w:rsid w:val="000C4FB7"/>
    <w:rsid w:val="000C525A"/>
    <w:rsid w:val="000C56E9"/>
    <w:rsid w:val="000C595D"/>
    <w:rsid w:val="000C5B01"/>
    <w:rsid w:val="000C66E1"/>
    <w:rsid w:val="000C66EB"/>
    <w:rsid w:val="000C6B1C"/>
    <w:rsid w:val="000C7737"/>
    <w:rsid w:val="000D0E9F"/>
    <w:rsid w:val="000D0F3D"/>
    <w:rsid w:val="000D1014"/>
    <w:rsid w:val="000D166D"/>
    <w:rsid w:val="000D2B92"/>
    <w:rsid w:val="000D423A"/>
    <w:rsid w:val="000D45F5"/>
    <w:rsid w:val="000D5B08"/>
    <w:rsid w:val="000D5FF7"/>
    <w:rsid w:val="000D6CC3"/>
    <w:rsid w:val="000D6DAC"/>
    <w:rsid w:val="000D6EC2"/>
    <w:rsid w:val="000D7268"/>
    <w:rsid w:val="000D7649"/>
    <w:rsid w:val="000D7E32"/>
    <w:rsid w:val="000E114B"/>
    <w:rsid w:val="000E2623"/>
    <w:rsid w:val="000E28CB"/>
    <w:rsid w:val="000E35A5"/>
    <w:rsid w:val="000E3C25"/>
    <w:rsid w:val="000E3E2A"/>
    <w:rsid w:val="000E4A03"/>
    <w:rsid w:val="000E524E"/>
    <w:rsid w:val="000E7802"/>
    <w:rsid w:val="000E79AD"/>
    <w:rsid w:val="000E79D6"/>
    <w:rsid w:val="000E7C80"/>
    <w:rsid w:val="000F0A59"/>
    <w:rsid w:val="000F0C9D"/>
    <w:rsid w:val="000F0F36"/>
    <w:rsid w:val="000F146D"/>
    <w:rsid w:val="000F1630"/>
    <w:rsid w:val="000F1780"/>
    <w:rsid w:val="000F1D27"/>
    <w:rsid w:val="000F2795"/>
    <w:rsid w:val="000F2A60"/>
    <w:rsid w:val="000F3291"/>
    <w:rsid w:val="000F398D"/>
    <w:rsid w:val="000F44C9"/>
    <w:rsid w:val="000F452E"/>
    <w:rsid w:val="000F5861"/>
    <w:rsid w:val="000F6048"/>
    <w:rsid w:val="000F620D"/>
    <w:rsid w:val="00100986"/>
    <w:rsid w:val="00101453"/>
    <w:rsid w:val="001014A9"/>
    <w:rsid w:val="00102248"/>
    <w:rsid w:val="0010249F"/>
    <w:rsid w:val="0010262F"/>
    <w:rsid w:val="00104286"/>
    <w:rsid w:val="00104517"/>
    <w:rsid w:val="0010465C"/>
    <w:rsid w:val="00104DFE"/>
    <w:rsid w:val="00105A86"/>
    <w:rsid w:val="00106333"/>
    <w:rsid w:val="001068AA"/>
    <w:rsid w:val="00106A5D"/>
    <w:rsid w:val="00106ED4"/>
    <w:rsid w:val="0010738F"/>
    <w:rsid w:val="00107CC5"/>
    <w:rsid w:val="00107DA9"/>
    <w:rsid w:val="00110165"/>
    <w:rsid w:val="001104F8"/>
    <w:rsid w:val="00111D50"/>
    <w:rsid w:val="00112957"/>
    <w:rsid w:val="001129BF"/>
    <w:rsid w:val="001135F5"/>
    <w:rsid w:val="001138C7"/>
    <w:rsid w:val="00113948"/>
    <w:rsid w:val="00114A21"/>
    <w:rsid w:val="00115269"/>
    <w:rsid w:val="00115345"/>
    <w:rsid w:val="00116332"/>
    <w:rsid w:val="001168A6"/>
    <w:rsid w:val="00116922"/>
    <w:rsid w:val="001173EA"/>
    <w:rsid w:val="00117962"/>
    <w:rsid w:val="00117C2C"/>
    <w:rsid w:val="00120165"/>
    <w:rsid w:val="00120445"/>
    <w:rsid w:val="001205FC"/>
    <w:rsid w:val="001207BA"/>
    <w:rsid w:val="00120E50"/>
    <w:rsid w:val="00120F89"/>
    <w:rsid w:val="001220B0"/>
    <w:rsid w:val="001220C0"/>
    <w:rsid w:val="001222CC"/>
    <w:rsid w:val="001227D3"/>
    <w:rsid w:val="00122D41"/>
    <w:rsid w:val="0012350A"/>
    <w:rsid w:val="00123CA9"/>
    <w:rsid w:val="0012430B"/>
    <w:rsid w:val="00124814"/>
    <w:rsid w:val="00124AFD"/>
    <w:rsid w:val="00125E25"/>
    <w:rsid w:val="001260DC"/>
    <w:rsid w:val="00126381"/>
    <w:rsid w:val="00126814"/>
    <w:rsid w:val="00126C49"/>
    <w:rsid w:val="00126D78"/>
    <w:rsid w:val="001273D0"/>
    <w:rsid w:val="001273D5"/>
    <w:rsid w:val="00130191"/>
    <w:rsid w:val="001305E0"/>
    <w:rsid w:val="001306A0"/>
    <w:rsid w:val="00130CF8"/>
    <w:rsid w:val="001310C0"/>
    <w:rsid w:val="001311B2"/>
    <w:rsid w:val="00131D40"/>
    <w:rsid w:val="0013255D"/>
    <w:rsid w:val="00132BAE"/>
    <w:rsid w:val="0013332C"/>
    <w:rsid w:val="00133C41"/>
    <w:rsid w:val="0013447F"/>
    <w:rsid w:val="00134758"/>
    <w:rsid w:val="00134AF6"/>
    <w:rsid w:val="00135CAB"/>
    <w:rsid w:val="00136557"/>
    <w:rsid w:val="00136F70"/>
    <w:rsid w:val="001370FB"/>
    <w:rsid w:val="00140041"/>
    <w:rsid w:val="00140469"/>
    <w:rsid w:val="0014049B"/>
    <w:rsid w:val="001405DE"/>
    <w:rsid w:val="00141178"/>
    <w:rsid w:val="00141673"/>
    <w:rsid w:val="0014213E"/>
    <w:rsid w:val="00144520"/>
    <w:rsid w:val="00144865"/>
    <w:rsid w:val="001451A9"/>
    <w:rsid w:val="001463D8"/>
    <w:rsid w:val="00146D78"/>
    <w:rsid w:val="00146F13"/>
    <w:rsid w:val="00147AC7"/>
    <w:rsid w:val="00150BCF"/>
    <w:rsid w:val="00150BDB"/>
    <w:rsid w:val="00150ED2"/>
    <w:rsid w:val="00150EEC"/>
    <w:rsid w:val="0015121D"/>
    <w:rsid w:val="0015144B"/>
    <w:rsid w:val="00151784"/>
    <w:rsid w:val="00151CE7"/>
    <w:rsid w:val="00152303"/>
    <w:rsid w:val="0015284E"/>
    <w:rsid w:val="00152F69"/>
    <w:rsid w:val="00153315"/>
    <w:rsid w:val="0015382C"/>
    <w:rsid w:val="001545F7"/>
    <w:rsid w:val="00154916"/>
    <w:rsid w:val="00154995"/>
    <w:rsid w:val="00154EB0"/>
    <w:rsid w:val="00154FED"/>
    <w:rsid w:val="001555A5"/>
    <w:rsid w:val="00155609"/>
    <w:rsid w:val="0015605C"/>
    <w:rsid w:val="00156252"/>
    <w:rsid w:val="00157A1E"/>
    <w:rsid w:val="00160378"/>
    <w:rsid w:val="001607C8"/>
    <w:rsid w:val="00160E7D"/>
    <w:rsid w:val="00160EFF"/>
    <w:rsid w:val="00161295"/>
    <w:rsid w:val="00162041"/>
    <w:rsid w:val="00162E06"/>
    <w:rsid w:val="00163B39"/>
    <w:rsid w:val="00163F9B"/>
    <w:rsid w:val="0016530B"/>
    <w:rsid w:val="001653E7"/>
    <w:rsid w:val="0016546F"/>
    <w:rsid w:val="00165770"/>
    <w:rsid w:val="00165D19"/>
    <w:rsid w:val="00165EB9"/>
    <w:rsid w:val="00166926"/>
    <w:rsid w:val="00167132"/>
    <w:rsid w:val="00167361"/>
    <w:rsid w:val="00167665"/>
    <w:rsid w:val="001702C8"/>
    <w:rsid w:val="00170473"/>
    <w:rsid w:val="001706DF"/>
    <w:rsid w:val="0017074D"/>
    <w:rsid w:val="00170798"/>
    <w:rsid w:val="001708DD"/>
    <w:rsid w:val="0017188A"/>
    <w:rsid w:val="0017192F"/>
    <w:rsid w:val="00171BBB"/>
    <w:rsid w:val="00172AB4"/>
    <w:rsid w:val="00172F90"/>
    <w:rsid w:val="001735AF"/>
    <w:rsid w:val="00174169"/>
    <w:rsid w:val="00174A7B"/>
    <w:rsid w:val="00174C0D"/>
    <w:rsid w:val="00174F20"/>
    <w:rsid w:val="001755BC"/>
    <w:rsid w:val="0017568C"/>
    <w:rsid w:val="00175ED0"/>
    <w:rsid w:val="00176D72"/>
    <w:rsid w:val="0018088A"/>
    <w:rsid w:val="00181037"/>
    <w:rsid w:val="00181434"/>
    <w:rsid w:val="00181C94"/>
    <w:rsid w:val="00181D18"/>
    <w:rsid w:val="0018201E"/>
    <w:rsid w:val="001820E2"/>
    <w:rsid w:val="00182320"/>
    <w:rsid w:val="00182583"/>
    <w:rsid w:val="0018362D"/>
    <w:rsid w:val="00183998"/>
    <w:rsid w:val="00184557"/>
    <w:rsid w:val="001847DE"/>
    <w:rsid w:val="001848BF"/>
    <w:rsid w:val="00185263"/>
    <w:rsid w:val="00185471"/>
    <w:rsid w:val="00186078"/>
    <w:rsid w:val="0018627C"/>
    <w:rsid w:val="00186453"/>
    <w:rsid w:val="001865A9"/>
    <w:rsid w:val="001872D8"/>
    <w:rsid w:val="001878AB"/>
    <w:rsid w:val="00187CD7"/>
    <w:rsid w:val="00190380"/>
    <w:rsid w:val="001903E8"/>
    <w:rsid w:val="0019092B"/>
    <w:rsid w:val="00190A0F"/>
    <w:rsid w:val="001927FE"/>
    <w:rsid w:val="00194177"/>
    <w:rsid w:val="00194338"/>
    <w:rsid w:val="001944A0"/>
    <w:rsid w:val="00194985"/>
    <w:rsid w:val="00195575"/>
    <w:rsid w:val="00195DD1"/>
    <w:rsid w:val="00195F97"/>
    <w:rsid w:val="001A060C"/>
    <w:rsid w:val="001A125D"/>
    <w:rsid w:val="001A1A51"/>
    <w:rsid w:val="001A1AF4"/>
    <w:rsid w:val="001A1E5D"/>
    <w:rsid w:val="001A204F"/>
    <w:rsid w:val="001A2A14"/>
    <w:rsid w:val="001A331E"/>
    <w:rsid w:val="001A333E"/>
    <w:rsid w:val="001A4E8B"/>
    <w:rsid w:val="001A5B59"/>
    <w:rsid w:val="001A6501"/>
    <w:rsid w:val="001A6556"/>
    <w:rsid w:val="001A668B"/>
    <w:rsid w:val="001A6FF9"/>
    <w:rsid w:val="001A7995"/>
    <w:rsid w:val="001A79AF"/>
    <w:rsid w:val="001A7BF9"/>
    <w:rsid w:val="001B0072"/>
    <w:rsid w:val="001B1C39"/>
    <w:rsid w:val="001B2651"/>
    <w:rsid w:val="001B2DA5"/>
    <w:rsid w:val="001B32C4"/>
    <w:rsid w:val="001B34FE"/>
    <w:rsid w:val="001B465B"/>
    <w:rsid w:val="001B4666"/>
    <w:rsid w:val="001B4BF1"/>
    <w:rsid w:val="001B5148"/>
    <w:rsid w:val="001B5513"/>
    <w:rsid w:val="001B55F1"/>
    <w:rsid w:val="001B56A7"/>
    <w:rsid w:val="001B7050"/>
    <w:rsid w:val="001B785C"/>
    <w:rsid w:val="001B7A33"/>
    <w:rsid w:val="001B7C4E"/>
    <w:rsid w:val="001C0216"/>
    <w:rsid w:val="001C0D8C"/>
    <w:rsid w:val="001C112B"/>
    <w:rsid w:val="001C1C18"/>
    <w:rsid w:val="001C2C74"/>
    <w:rsid w:val="001C36DB"/>
    <w:rsid w:val="001C3D73"/>
    <w:rsid w:val="001C3ED2"/>
    <w:rsid w:val="001C43E4"/>
    <w:rsid w:val="001C458A"/>
    <w:rsid w:val="001C4D1C"/>
    <w:rsid w:val="001C539A"/>
    <w:rsid w:val="001C6293"/>
    <w:rsid w:val="001C75B2"/>
    <w:rsid w:val="001C76D5"/>
    <w:rsid w:val="001C7A61"/>
    <w:rsid w:val="001D1B0F"/>
    <w:rsid w:val="001D2136"/>
    <w:rsid w:val="001D2559"/>
    <w:rsid w:val="001D2AA6"/>
    <w:rsid w:val="001D2C62"/>
    <w:rsid w:val="001D2F56"/>
    <w:rsid w:val="001D3025"/>
    <w:rsid w:val="001D30EC"/>
    <w:rsid w:val="001D3A2D"/>
    <w:rsid w:val="001D4137"/>
    <w:rsid w:val="001D4520"/>
    <w:rsid w:val="001D47FB"/>
    <w:rsid w:val="001D4E3A"/>
    <w:rsid w:val="001D5CC7"/>
    <w:rsid w:val="001D719C"/>
    <w:rsid w:val="001D7416"/>
    <w:rsid w:val="001D767F"/>
    <w:rsid w:val="001D79B8"/>
    <w:rsid w:val="001E1452"/>
    <w:rsid w:val="001E20B9"/>
    <w:rsid w:val="001E20DC"/>
    <w:rsid w:val="001E2648"/>
    <w:rsid w:val="001E2C50"/>
    <w:rsid w:val="001E3B78"/>
    <w:rsid w:val="001E4500"/>
    <w:rsid w:val="001E59F3"/>
    <w:rsid w:val="001E78A2"/>
    <w:rsid w:val="001E7A1B"/>
    <w:rsid w:val="001E7E9A"/>
    <w:rsid w:val="001F042C"/>
    <w:rsid w:val="001F05D9"/>
    <w:rsid w:val="001F0814"/>
    <w:rsid w:val="001F104B"/>
    <w:rsid w:val="001F10E1"/>
    <w:rsid w:val="001F18B9"/>
    <w:rsid w:val="001F19B9"/>
    <w:rsid w:val="001F1D76"/>
    <w:rsid w:val="001F3354"/>
    <w:rsid w:val="001F3AE5"/>
    <w:rsid w:val="001F3C18"/>
    <w:rsid w:val="001F3F6D"/>
    <w:rsid w:val="001F5CF9"/>
    <w:rsid w:val="001F62F3"/>
    <w:rsid w:val="001F64C2"/>
    <w:rsid w:val="001F665F"/>
    <w:rsid w:val="001F76ED"/>
    <w:rsid w:val="001F78BD"/>
    <w:rsid w:val="001F79A1"/>
    <w:rsid w:val="002006D6"/>
    <w:rsid w:val="00200883"/>
    <w:rsid w:val="00201607"/>
    <w:rsid w:val="0020173F"/>
    <w:rsid w:val="00201BE3"/>
    <w:rsid w:val="00202A40"/>
    <w:rsid w:val="00202DF5"/>
    <w:rsid w:val="002031B7"/>
    <w:rsid w:val="0020415A"/>
    <w:rsid w:val="002042BC"/>
    <w:rsid w:val="00204401"/>
    <w:rsid w:val="002045EE"/>
    <w:rsid w:val="00205260"/>
    <w:rsid w:val="00205EB1"/>
    <w:rsid w:val="00206519"/>
    <w:rsid w:val="00207338"/>
    <w:rsid w:val="00207B18"/>
    <w:rsid w:val="00210718"/>
    <w:rsid w:val="0021075D"/>
    <w:rsid w:val="00210D32"/>
    <w:rsid w:val="00210DA1"/>
    <w:rsid w:val="0021104F"/>
    <w:rsid w:val="00211986"/>
    <w:rsid w:val="00211BDA"/>
    <w:rsid w:val="00211C9B"/>
    <w:rsid w:val="0021234A"/>
    <w:rsid w:val="002124ED"/>
    <w:rsid w:val="002134A8"/>
    <w:rsid w:val="00213679"/>
    <w:rsid w:val="002137B7"/>
    <w:rsid w:val="002138AB"/>
    <w:rsid w:val="00214409"/>
    <w:rsid w:val="0021475C"/>
    <w:rsid w:val="00215518"/>
    <w:rsid w:val="0021576F"/>
    <w:rsid w:val="00216004"/>
    <w:rsid w:val="00216031"/>
    <w:rsid w:val="00216DAF"/>
    <w:rsid w:val="00217317"/>
    <w:rsid w:val="00217908"/>
    <w:rsid w:val="00217B98"/>
    <w:rsid w:val="00217BD5"/>
    <w:rsid w:val="00217C65"/>
    <w:rsid w:val="0022014C"/>
    <w:rsid w:val="00220B0A"/>
    <w:rsid w:val="00220DBD"/>
    <w:rsid w:val="00220E17"/>
    <w:rsid w:val="00221AC9"/>
    <w:rsid w:val="00221B98"/>
    <w:rsid w:val="00221C4A"/>
    <w:rsid w:val="00221D51"/>
    <w:rsid w:val="00221FFD"/>
    <w:rsid w:val="002228B2"/>
    <w:rsid w:val="00223408"/>
    <w:rsid w:val="00223DB7"/>
    <w:rsid w:val="002244D3"/>
    <w:rsid w:val="002249C5"/>
    <w:rsid w:val="0022505A"/>
    <w:rsid w:val="00225498"/>
    <w:rsid w:val="00225607"/>
    <w:rsid w:val="0022608A"/>
    <w:rsid w:val="00226816"/>
    <w:rsid w:val="00227A96"/>
    <w:rsid w:val="00227C77"/>
    <w:rsid w:val="0023052E"/>
    <w:rsid w:val="00230BF3"/>
    <w:rsid w:val="00230C22"/>
    <w:rsid w:val="00230F85"/>
    <w:rsid w:val="00231543"/>
    <w:rsid w:val="00231A92"/>
    <w:rsid w:val="00231C6C"/>
    <w:rsid w:val="00232217"/>
    <w:rsid w:val="002323A6"/>
    <w:rsid w:val="002330FB"/>
    <w:rsid w:val="00233C53"/>
    <w:rsid w:val="00233E6F"/>
    <w:rsid w:val="00233F3A"/>
    <w:rsid w:val="00233F8D"/>
    <w:rsid w:val="00234E64"/>
    <w:rsid w:val="0023601B"/>
    <w:rsid w:val="0023612A"/>
    <w:rsid w:val="00236C78"/>
    <w:rsid w:val="00236D73"/>
    <w:rsid w:val="00237402"/>
    <w:rsid w:val="00237489"/>
    <w:rsid w:val="00237CD4"/>
    <w:rsid w:val="00237E6C"/>
    <w:rsid w:val="00241154"/>
    <w:rsid w:val="00242A30"/>
    <w:rsid w:val="00242CD2"/>
    <w:rsid w:val="0024305A"/>
    <w:rsid w:val="00243308"/>
    <w:rsid w:val="002437AF"/>
    <w:rsid w:val="00244431"/>
    <w:rsid w:val="002471E8"/>
    <w:rsid w:val="002501D4"/>
    <w:rsid w:val="00250526"/>
    <w:rsid w:val="00251438"/>
    <w:rsid w:val="002523A7"/>
    <w:rsid w:val="00253C0D"/>
    <w:rsid w:val="00253CB0"/>
    <w:rsid w:val="00253D76"/>
    <w:rsid w:val="00254637"/>
    <w:rsid w:val="002558D9"/>
    <w:rsid w:val="00255908"/>
    <w:rsid w:val="00255A4E"/>
    <w:rsid w:val="002566B6"/>
    <w:rsid w:val="00256F0F"/>
    <w:rsid w:val="00257884"/>
    <w:rsid w:val="00257975"/>
    <w:rsid w:val="00257EA6"/>
    <w:rsid w:val="00257ED2"/>
    <w:rsid w:val="0026058A"/>
    <w:rsid w:val="0026198E"/>
    <w:rsid w:val="0026263D"/>
    <w:rsid w:val="0026407B"/>
    <w:rsid w:val="0026408D"/>
    <w:rsid w:val="002641D6"/>
    <w:rsid w:val="002642D6"/>
    <w:rsid w:val="00264343"/>
    <w:rsid w:val="002647E2"/>
    <w:rsid w:val="00264B5B"/>
    <w:rsid w:val="002653F1"/>
    <w:rsid w:val="002654F7"/>
    <w:rsid w:val="0026688F"/>
    <w:rsid w:val="00266C82"/>
    <w:rsid w:val="0026703A"/>
    <w:rsid w:val="00267B73"/>
    <w:rsid w:val="00267BCF"/>
    <w:rsid w:val="00267BFD"/>
    <w:rsid w:val="00270CA6"/>
    <w:rsid w:val="0027286D"/>
    <w:rsid w:val="00272EA5"/>
    <w:rsid w:val="00273A3D"/>
    <w:rsid w:val="00273A58"/>
    <w:rsid w:val="00273BA4"/>
    <w:rsid w:val="00274A36"/>
    <w:rsid w:val="00275374"/>
    <w:rsid w:val="00275D2C"/>
    <w:rsid w:val="00275DC7"/>
    <w:rsid w:val="00276106"/>
    <w:rsid w:val="00276494"/>
    <w:rsid w:val="00276ACA"/>
    <w:rsid w:val="00276FE6"/>
    <w:rsid w:val="00277314"/>
    <w:rsid w:val="00277AE3"/>
    <w:rsid w:val="00277C65"/>
    <w:rsid w:val="00281286"/>
    <w:rsid w:val="00281BE4"/>
    <w:rsid w:val="00281D88"/>
    <w:rsid w:val="00282373"/>
    <w:rsid w:val="00282FC9"/>
    <w:rsid w:val="00283089"/>
    <w:rsid w:val="00283EA5"/>
    <w:rsid w:val="0028443B"/>
    <w:rsid w:val="002846C5"/>
    <w:rsid w:val="00284F6B"/>
    <w:rsid w:val="002850F1"/>
    <w:rsid w:val="002853EE"/>
    <w:rsid w:val="00285928"/>
    <w:rsid w:val="00285D5F"/>
    <w:rsid w:val="0028660D"/>
    <w:rsid w:val="0029020C"/>
    <w:rsid w:val="00290610"/>
    <w:rsid w:val="002906F5"/>
    <w:rsid w:val="0029093A"/>
    <w:rsid w:val="0029096F"/>
    <w:rsid w:val="00290B15"/>
    <w:rsid w:val="00290D5E"/>
    <w:rsid w:val="00291122"/>
    <w:rsid w:val="002921C2"/>
    <w:rsid w:val="002924AF"/>
    <w:rsid w:val="00292CB7"/>
    <w:rsid w:val="00293CE6"/>
    <w:rsid w:val="00293D17"/>
    <w:rsid w:val="00293F3F"/>
    <w:rsid w:val="002942D5"/>
    <w:rsid w:val="00294DD8"/>
    <w:rsid w:val="002958EC"/>
    <w:rsid w:val="0029663B"/>
    <w:rsid w:val="0029745E"/>
    <w:rsid w:val="002A0072"/>
    <w:rsid w:val="002A01A1"/>
    <w:rsid w:val="002A0D23"/>
    <w:rsid w:val="002A0FA6"/>
    <w:rsid w:val="002A14FF"/>
    <w:rsid w:val="002A16DE"/>
    <w:rsid w:val="002A18E6"/>
    <w:rsid w:val="002A1EB5"/>
    <w:rsid w:val="002A21CC"/>
    <w:rsid w:val="002A2318"/>
    <w:rsid w:val="002A269A"/>
    <w:rsid w:val="002A2EA2"/>
    <w:rsid w:val="002A3490"/>
    <w:rsid w:val="002A3C4A"/>
    <w:rsid w:val="002A446E"/>
    <w:rsid w:val="002A46A5"/>
    <w:rsid w:val="002A46E7"/>
    <w:rsid w:val="002A4F68"/>
    <w:rsid w:val="002A57B4"/>
    <w:rsid w:val="002A68D7"/>
    <w:rsid w:val="002A6D52"/>
    <w:rsid w:val="002A717B"/>
    <w:rsid w:val="002A758D"/>
    <w:rsid w:val="002B06AB"/>
    <w:rsid w:val="002B09C1"/>
    <w:rsid w:val="002B0D28"/>
    <w:rsid w:val="002B0E9F"/>
    <w:rsid w:val="002B13EE"/>
    <w:rsid w:val="002B17DD"/>
    <w:rsid w:val="002B1AD2"/>
    <w:rsid w:val="002B1EEE"/>
    <w:rsid w:val="002B3B39"/>
    <w:rsid w:val="002B40E0"/>
    <w:rsid w:val="002B4406"/>
    <w:rsid w:val="002B4450"/>
    <w:rsid w:val="002B48CB"/>
    <w:rsid w:val="002B4F15"/>
    <w:rsid w:val="002B5246"/>
    <w:rsid w:val="002B5F1F"/>
    <w:rsid w:val="002B612A"/>
    <w:rsid w:val="002B78AE"/>
    <w:rsid w:val="002B7A54"/>
    <w:rsid w:val="002C118C"/>
    <w:rsid w:val="002C13F9"/>
    <w:rsid w:val="002C15A5"/>
    <w:rsid w:val="002C1714"/>
    <w:rsid w:val="002C2B9C"/>
    <w:rsid w:val="002C3338"/>
    <w:rsid w:val="002C336E"/>
    <w:rsid w:val="002C3420"/>
    <w:rsid w:val="002C42C7"/>
    <w:rsid w:val="002C497C"/>
    <w:rsid w:val="002C4A04"/>
    <w:rsid w:val="002C5627"/>
    <w:rsid w:val="002C5BF8"/>
    <w:rsid w:val="002C636F"/>
    <w:rsid w:val="002C68C0"/>
    <w:rsid w:val="002C6C50"/>
    <w:rsid w:val="002C7E2B"/>
    <w:rsid w:val="002D0D98"/>
    <w:rsid w:val="002D0DBA"/>
    <w:rsid w:val="002D1B59"/>
    <w:rsid w:val="002D2473"/>
    <w:rsid w:val="002D28BF"/>
    <w:rsid w:val="002D4F49"/>
    <w:rsid w:val="002D4F72"/>
    <w:rsid w:val="002D6401"/>
    <w:rsid w:val="002D682E"/>
    <w:rsid w:val="002D6CB4"/>
    <w:rsid w:val="002D70E3"/>
    <w:rsid w:val="002E1287"/>
    <w:rsid w:val="002E174D"/>
    <w:rsid w:val="002E1DFD"/>
    <w:rsid w:val="002E2D2D"/>
    <w:rsid w:val="002E331A"/>
    <w:rsid w:val="002E35C8"/>
    <w:rsid w:val="002E3A3F"/>
    <w:rsid w:val="002E3C4D"/>
    <w:rsid w:val="002E45A8"/>
    <w:rsid w:val="002E4FAE"/>
    <w:rsid w:val="002E5685"/>
    <w:rsid w:val="002E5BCE"/>
    <w:rsid w:val="002E6A51"/>
    <w:rsid w:val="002E6EC5"/>
    <w:rsid w:val="002E715B"/>
    <w:rsid w:val="002E71D5"/>
    <w:rsid w:val="002E725C"/>
    <w:rsid w:val="002E76A7"/>
    <w:rsid w:val="002E7F2C"/>
    <w:rsid w:val="002E7FFC"/>
    <w:rsid w:val="002F1723"/>
    <w:rsid w:val="002F22D7"/>
    <w:rsid w:val="002F25D4"/>
    <w:rsid w:val="002F27E6"/>
    <w:rsid w:val="002F2D7F"/>
    <w:rsid w:val="002F31B6"/>
    <w:rsid w:val="002F37E1"/>
    <w:rsid w:val="002F3AC3"/>
    <w:rsid w:val="002F3B47"/>
    <w:rsid w:val="002F3C45"/>
    <w:rsid w:val="002F3CDE"/>
    <w:rsid w:val="002F3D2D"/>
    <w:rsid w:val="002F40A1"/>
    <w:rsid w:val="002F48C5"/>
    <w:rsid w:val="002F490B"/>
    <w:rsid w:val="002F4CAE"/>
    <w:rsid w:val="002F500B"/>
    <w:rsid w:val="002F5772"/>
    <w:rsid w:val="002F57CD"/>
    <w:rsid w:val="002F6215"/>
    <w:rsid w:val="002F6E85"/>
    <w:rsid w:val="002F73FD"/>
    <w:rsid w:val="003002AF"/>
    <w:rsid w:val="003009CE"/>
    <w:rsid w:val="003015D9"/>
    <w:rsid w:val="003018E3"/>
    <w:rsid w:val="003027FF"/>
    <w:rsid w:val="003028D7"/>
    <w:rsid w:val="00303691"/>
    <w:rsid w:val="00303987"/>
    <w:rsid w:val="00303A56"/>
    <w:rsid w:val="00304003"/>
    <w:rsid w:val="003040E2"/>
    <w:rsid w:val="0030540D"/>
    <w:rsid w:val="00305C5F"/>
    <w:rsid w:val="00305EDC"/>
    <w:rsid w:val="003061D5"/>
    <w:rsid w:val="0030787E"/>
    <w:rsid w:val="00307BF5"/>
    <w:rsid w:val="00307FDE"/>
    <w:rsid w:val="00310198"/>
    <w:rsid w:val="00310623"/>
    <w:rsid w:val="00310685"/>
    <w:rsid w:val="00310B6E"/>
    <w:rsid w:val="00310E71"/>
    <w:rsid w:val="003114F3"/>
    <w:rsid w:val="00311FFB"/>
    <w:rsid w:val="003122FF"/>
    <w:rsid w:val="00312DA1"/>
    <w:rsid w:val="0031313E"/>
    <w:rsid w:val="003147E9"/>
    <w:rsid w:val="00315298"/>
    <w:rsid w:val="00315471"/>
    <w:rsid w:val="003154F7"/>
    <w:rsid w:val="00315CE5"/>
    <w:rsid w:val="00315F44"/>
    <w:rsid w:val="00316DA6"/>
    <w:rsid w:val="0031737A"/>
    <w:rsid w:val="00317B2A"/>
    <w:rsid w:val="00317C6C"/>
    <w:rsid w:val="00320DE9"/>
    <w:rsid w:val="00320DF0"/>
    <w:rsid w:val="003214EE"/>
    <w:rsid w:val="0032151B"/>
    <w:rsid w:val="003241DB"/>
    <w:rsid w:val="00324867"/>
    <w:rsid w:val="00324931"/>
    <w:rsid w:val="003257AD"/>
    <w:rsid w:val="00325AEE"/>
    <w:rsid w:val="00326064"/>
    <w:rsid w:val="00326418"/>
    <w:rsid w:val="00326572"/>
    <w:rsid w:val="00327192"/>
    <w:rsid w:val="00327E07"/>
    <w:rsid w:val="003305AE"/>
    <w:rsid w:val="00330CB7"/>
    <w:rsid w:val="00330DBC"/>
    <w:rsid w:val="00330DDA"/>
    <w:rsid w:val="00331035"/>
    <w:rsid w:val="00331050"/>
    <w:rsid w:val="003318C1"/>
    <w:rsid w:val="00332309"/>
    <w:rsid w:val="0033261A"/>
    <w:rsid w:val="00332FF2"/>
    <w:rsid w:val="00333BFA"/>
    <w:rsid w:val="003345BB"/>
    <w:rsid w:val="00335992"/>
    <w:rsid w:val="00335C53"/>
    <w:rsid w:val="00335CEB"/>
    <w:rsid w:val="00336F95"/>
    <w:rsid w:val="003377E6"/>
    <w:rsid w:val="0034006B"/>
    <w:rsid w:val="003403B2"/>
    <w:rsid w:val="0034064D"/>
    <w:rsid w:val="00340789"/>
    <w:rsid w:val="00340BC2"/>
    <w:rsid w:val="003412CB"/>
    <w:rsid w:val="003416D2"/>
    <w:rsid w:val="00342805"/>
    <w:rsid w:val="00342D60"/>
    <w:rsid w:val="00342EE2"/>
    <w:rsid w:val="00343927"/>
    <w:rsid w:val="00344146"/>
    <w:rsid w:val="00344485"/>
    <w:rsid w:val="003448C6"/>
    <w:rsid w:val="00344DD2"/>
    <w:rsid w:val="00344E2B"/>
    <w:rsid w:val="003465EC"/>
    <w:rsid w:val="003468DD"/>
    <w:rsid w:val="003469F7"/>
    <w:rsid w:val="00346D88"/>
    <w:rsid w:val="00346D9A"/>
    <w:rsid w:val="00347638"/>
    <w:rsid w:val="00347E16"/>
    <w:rsid w:val="003507C4"/>
    <w:rsid w:val="003509AE"/>
    <w:rsid w:val="0035109F"/>
    <w:rsid w:val="00351E4A"/>
    <w:rsid w:val="00351F87"/>
    <w:rsid w:val="003521BB"/>
    <w:rsid w:val="003529EF"/>
    <w:rsid w:val="00352AF4"/>
    <w:rsid w:val="0035309D"/>
    <w:rsid w:val="00353434"/>
    <w:rsid w:val="0035366C"/>
    <w:rsid w:val="003539B6"/>
    <w:rsid w:val="00353AD8"/>
    <w:rsid w:val="00353C6A"/>
    <w:rsid w:val="00354A59"/>
    <w:rsid w:val="00354A67"/>
    <w:rsid w:val="00354F55"/>
    <w:rsid w:val="00354FF2"/>
    <w:rsid w:val="00355B1A"/>
    <w:rsid w:val="00356CEB"/>
    <w:rsid w:val="0035724F"/>
    <w:rsid w:val="0035756D"/>
    <w:rsid w:val="003577D7"/>
    <w:rsid w:val="003577F5"/>
    <w:rsid w:val="00357C22"/>
    <w:rsid w:val="00360FF3"/>
    <w:rsid w:val="003611E3"/>
    <w:rsid w:val="003612AA"/>
    <w:rsid w:val="00361976"/>
    <w:rsid w:val="003621AF"/>
    <w:rsid w:val="0036380D"/>
    <w:rsid w:val="00363C74"/>
    <w:rsid w:val="00364090"/>
    <w:rsid w:val="00364839"/>
    <w:rsid w:val="003649FE"/>
    <w:rsid w:val="00364B97"/>
    <w:rsid w:val="0036528F"/>
    <w:rsid w:val="00365B04"/>
    <w:rsid w:val="00365DC8"/>
    <w:rsid w:val="00366A26"/>
    <w:rsid w:val="00366A89"/>
    <w:rsid w:val="00366B80"/>
    <w:rsid w:val="00367743"/>
    <w:rsid w:val="00367B36"/>
    <w:rsid w:val="00367DD6"/>
    <w:rsid w:val="00367FD9"/>
    <w:rsid w:val="00370886"/>
    <w:rsid w:val="0037129B"/>
    <w:rsid w:val="003719EB"/>
    <w:rsid w:val="003724ED"/>
    <w:rsid w:val="00372D52"/>
    <w:rsid w:val="00372EA2"/>
    <w:rsid w:val="0037344C"/>
    <w:rsid w:val="0037394C"/>
    <w:rsid w:val="0037587A"/>
    <w:rsid w:val="00376093"/>
    <w:rsid w:val="003766C6"/>
    <w:rsid w:val="00376D86"/>
    <w:rsid w:val="00376EB4"/>
    <w:rsid w:val="00376FF5"/>
    <w:rsid w:val="0038001D"/>
    <w:rsid w:val="003805A0"/>
    <w:rsid w:val="00380ACF"/>
    <w:rsid w:val="00380DAC"/>
    <w:rsid w:val="00381EB3"/>
    <w:rsid w:val="00381F84"/>
    <w:rsid w:val="00382B51"/>
    <w:rsid w:val="00382CC7"/>
    <w:rsid w:val="00383AF2"/>
    <w:rsid w:val="00383B72"/>
    <w:rsid w:val="00383BB7"/>
    <w:rsid w:val="0038536E"/>
    <w:rsid w:val="00385408"/>
    <w:rsid w:val="003855AB"/>
    <w:rsid w:val="00385BFB"/>
    <w:rsid w:val="00385E59"/>
    <w:rsid w:val="00386DE7"/>
    <w:rsid w:val="00386F4A"/>
    <w:rsid w:val="00387021"/>
    <w:rsid w:val="00390318"/>
    <w:rsid w:val="00390329"/>
    <w:rsid w:val="00390713"/>
    <w:rsid w:val="0039109C"/>
    <w:rsid w:val="003912FB"/>
    <w:rsid w:val="00391AB6"/>
    <w:rsid w:val="00391AE9"/>
    <w:rsid w:val="00392173"/>
    <w:rsid w:val="00392485"/>
    <w:rsid w:val="0039259F"/>
    <w:rsid w:val="003925DD"/>
    <w:rsid w:val="003927F1"/>
    <w:rsid w:val="00392B32"/>
    <w:rsid w:val="00392C7F"/>
    <w:rsid w:val="0039337F"/>
    <w:rsid w:val="00393D53"/>
    <w:rsid w:val="003945CB"/>
    <w:rsid w:val="003945CE"/>
    <w:rsid w:val="00394E27"/>
    <w:rsid w:val="0039593A"/>
    <w:rsid w:val="0039617E"/>
    <w:rsid w:val="00396E34"/>
    <w:rsid w:val="003A15AB"/>
    <w:rsid w:val="003A1713"/>
    <w:rsid w:val="003A2F17"/>
    <w:rsid w:val="003A3175"/>
    <w:rsid w:val="003A4432"/>
    <w:rsid w:val="003A558C"/>
    <w:rsid w:val="003A577E"/>
    <w:rsid w:val="003A6B17"/>
    <w:rsid w:val="003A6C1C"/>
    <w:rsid w:val="003A7909"/>
    <w:rsid w:val="003B0F5B"/>
    <w:rsid w:val="003B1261"/>
    <w:rsid w:val="003B2C3D"/>
    <w:rsid w:val="003B3B12"/>
    <w:rsid w:val="003B3B59"/>
    <w:rsid w:val="003B3D41"/>
    <w:rsid w:val="003B45EC"/>
    <w:rsid w:val="003B4617"/>
    <w:rsid w:val="003B4C2C"/>
    <w:rsid w:val="003B6250"/>
    <w:rsid w:val="003B67D0"/>
    <w:rsid w:val="003B6B07"/>
    <w:rsid w:val="003B6C73"/>
    <w:rsid w:val="003B7920"/>
    <w:rsid w:val="003C0642"/>
    <w:rsid w:val="003C0657"/>
    <w:rsid w:val="003C0A33"/>
    <w:rsid w:val="003C0AA4"/>
    <w:rsid w:val="003C0D15"/>
    <w:rsid w:val="003C0EB0"/>
    <w:rsid w:val="003C20AC"/>
    <w:rsid w:val="003C2664"/>
    <w:rsid w:val="003C29B9"/>
    <w:rsid w:val="003C364B"/>
    <w:rsid w:val="003C3B92"/>
    <w:rsid w:val="003C43BC"/>
    <w:rsid w:val="003C5024"/>
    <w:rsid w:val="003C547F"/>
    <w:rsid w:val="003C56DB"/>
    <w:rsid w:val="003C5922"/>
    <w:rsid w:val="003C5E88"/>
    <w:rsid w:val="003C6872"/>
    <w:rsid w:val="003C754C"/>
    <w:rsid w:val="003C76B7"/>
    <w:rsid w:val="003D023A"/>
    <w:rsid w:val="003D08BE"/>
    <w:rsid w:val="003D0B65"/>
    <w:rsid w:val="003D1BB5"/>
    <w:rsid w:val="003D2BD1"/>
    <w:rsid w:val="003D311E"/>
    <w:rsid w:val="003D3482"/>
    <w:rsid w:val="003D4A87"/>
    <w:rsid w:val="003D4F77"/>
    <w:rsid w:val="003D50C6"/>
    <w:rsid w:val="003D5781"/>
    <w:rsid w:val="003D5BFB"/>
    <w:rsid w:val="003D6868"/>
    <w:rsid w:val="003D6DEE"/>
    <w:rsid w:val="003D773A"/>
    <w:rsid w:val="003D7B4E"/>
    <w:rsid w:val="003D7E1C"/>
    <w:rsid w:val="003E19F6"/>
    <w:rsid w:val="003E1AAE"/>
    <w:rsid w:val="003E2271"/>
    <w:rsid w:val="003E2286"/>
    <w:rsid w:val="003E2E8F"/>
    <w:rsid w:val="003E3F6A"/>
    <w:rsid w:val="003E4BBD"/>
    <w:rsid w:val="003E4DE5"/>
    <w:rsid w:val="003E5D6B"/>
    <w:rsid w:val="003E5DFF"/>
    <w:rsid w:val="003E697F"/>
    <w:rsid w:val="003E6A9D"/>
    <w:rsid w:val="003E6DA0"/>
    <w:rsid w:val="003E6F96"/>
    <w:rsid w:val="003F03AB"/>
    <w:rsid w:val="003F07B3"/>
    <w:rsid w:val="003F1043"/>
    <w:rsid w:val="003F1107"/>
    <w:rsid w:val="003F153F"/>
    <w:rsid w:val="003F1546"/>
    <w:rsid w:val="003F1D63"/>
    <w:rsid w:val="003F1E9D"/>
    <w:rsid w:val="003F2767"/>
    <w:rsid w:val="003F30CF"/>
    <w:rsid w:val="003F3115"/>
    <w:rsid w:val="003F3355"/>
    <w:rsid w:val="003F3D03"/>
    <w:rsid w:val="003F408C"/>
    <w:rsid w:val="003F4A21"/>
    <w:rsid w:val="003F73C9"/>
    <w:rsid w:val="003F7616"/>
    <w:rsid w:val="003F785C"/>
    <w:rsid w:val="003F78E1"/>
    <w:rsid w:val="003F7F9B"/>
    <w:rsid w:val="00400315"/>
    <w:rsid w:val="0040052A"/>
    <w:rsid w:val="00400CA9"/>
    <w:rsid w:val="004014E6"/>
    <w:rsid w:val="004018F6"/>
    <w:rsid w:val="0040227A"/>
    <w:rsid w:val="00403673"/>
    <w:rsid w:val="00403C6C"/>
    <w:rsid w:val="004042CD"/>
    <w:rsid w:val="0040499A"/>
    <w:rsid w:val="00404B66"/>
    <w:rsid w:val="00406A9E"/>
    <w:rsid w:val="004072BB"/>
    <w:rsid w:val="004077C1"/>
    <w:rsid w:val="00411CA3"/>
    <w:rsid w:val="00411D1D"/>
    <w:rsid w:val="00412296"/>
    <w:rsid w:val="004127C7"/>
    <w:rsid w:val="00414096"/>
    <w:rsid w:val="004143C3"/>
    <w:rsid w:val="00414F2E"/>
    <w:rsid w:val="004152E6"/>
    <w:rsid w:val="00415BB5"/>
    <w:rsid w:val="00415F94"/>
    <w:rsid w:val="00416AF0"/>
    <w:rsid w:val="00417F5B"/>
    <w:rsid w:val="00420214"/>
    <w:rsid w:val="004206E3"/>
    <w:rsid w:val="00421B99"/>
    <w:rsid w:val="0042240F"/>
    <w:rsid w:val="0042380F"/>
    <w:rsid w:val="00423C63"/>
    <w:rsid w:val="004246A4"/>
    <w:rsid w:val="004246E6"/>
    <w:rsid w:val="00425D83"/>
    <w:rsid w:val="00426E73"/>
    <w:rsid w:val="0042720B"/>
    <w:rsid w:val="00427399"/>
    <w:rsid w:val="004273E2"/>
    <w:rsid w:val="00427800"/>
    <w:rsid w:val="00427FE0"/>
    <w:rsid w:val="00430795"/>
    <w:rsid w:val="004322BE"/>
    <w:rsid w:val="00432B9A"/>
    <w:rsid w:val="00433734"/>
    <w:rsid w:val="00433861"/>
    <w:rsid w:val="004339F1"/>
    <w:rsid w:val="00433FE6"/>
    <w:rsid w:val="00434301"/>
    <w:rsid w:val="00435CBE"/>
    <w:rsid w:val="004365E4"/>
    <w:rsid w:val="0043726B"/>
    <w:rsid w:val="00437B25"/>
    <w:rsid w:val="00437E96"/>
    <w:rsid w:val="00437F0E"/>
    <w:rsid w:val="0044049C"/>
    <w:rsid w:val="00440560"/>
    <w:rsid w:val="00440883"/>
    <w:rsid w:val="004412C4"/>
    <w:rsid w:val="004415DC"/>
    <w:rsid w:val="004419F5"/>
    <w:rsid w:val="00442043"/>
    <w:rsid w:val="00442483"/>
    <w:rsid w:val="00442BBB"/>
    <w:rsid w:val="004435A0"/>
    <w:rsid w:val="00444114"/>
    <w:rsid w:val="004447BB"/>
    <w:rsid w:val="00444F3C"/>
    <w:rsid w:val="00444F6C"/>
    <w:rsid w:val="004457BF"/>
    <w:rsid w:val="00445CD4"/>
    <w:rsid w:val="004463ED"/>
    <w:rsid w:val="00446590"/>
    <w:rsid w:val="00447E56"/>
    <w:rsid w:val="00451043"/>
    <w:rsid w:val="00451311"/>
    <w:rsid w:val="00452574"/>
    <w:rsid w:val="00452A9A"/>
    <w:rsid w:val="00452BFD"/>
    <w:rsid w:val="00452C75"/>
    <w:rsid w:val="00452EAF"/>
    <w:rsid w:val="00452F99"/>
    <w:rsid w:val="00453472"/>
    <w:rsid w:val="00453732"/>
    <w:rsid w:val="00453CC3"/>
    <w:rsid w:val="0045404E"/>
    <w:rsid w:val="00454218"/>
    <w:rsid w:val="00454668"/>
    <w:rsid w:val="004546C9"/>
    <w:rsid w:val="004556A4"/>
    <w:rsid w:val="004557D9"/>
    <w:rsid w:val="00455C16"/>
    <w:rsid w:val="004566D1"/>
    <w:rsid w:val="00456DCA"/>
    <w:rsid w:val="0045785B"/>
    <w:rsid w:val="0045785F"/>
    <w:rsid w:val="00457A6C"/>
    <w:rsid w:val="00457FF9"/>
    <w:rsid w:val="00460424"/>
    <w:rsid w:val="004605F6"/>
    <w:rsid w:val="0046064F"/>
    <w:rsid w:val="00460A30"/>
    <w:rsid w:val="0046143C"/>
    <w:rsid w:val="004618BA"/>
    <w:rsid w:val="00461B58"/>
    <w:rsid w:val="0046345F"/>
    <w:rsid w:val="004641BF"/>
    <w:rsid w:val="00464300"/>
    <w:rsid w:val="004648FE"/>
    <w:rsid w:val="00464A47"/>
    <w:rsid w:val="00464EE1"/>
    <w:rsid w:val="00465C18"/>
    <w:rsid w:val="00466047"/>
    <w:rsid w:val="004662B1"/>
    <w:rsid w:val="00466F19"/>
    <w:rsid w:val="004673F2"/>
    <w:rsid w:val="004678E9"/>
    <w:rsid w:val="00467B67"/>
    <w:rsid w:val="004700BB"/>
    <w:rsid w:val="00470A39"/>
    <w:rsid w:val="00472787"/>
    <w:rsid w:val="0047320B"/>
    <w:rsid w:val="00473698"/>
    <w:rsid w:val="004737C5"/>
    <w:rsid w:val="00473881"/>
    <w:rsid w:val="00473CE9"/>
    <w:rsid w:val="00473D76"/>
    <w:rsid w:val="004742B9"/>
    <w:rsid w:val="00474EBB"/>
    <w:rsid w:val="00475732"/>
    <w:rsid w:val="00475DAC"/>
    <w:rsid w:val="00476D9F"/>
    <w:rsid w:val="00477062"/>
    <w:rsid w:val="004771A7"/>
    <w:rsid w:val="00477855"/>
    <w:rsid w:val="00477C68"/>
    <w:rsid w:val="00477C9B"/>
    <w:rsid w:val="0048083F"/>
    <w:rsid w:val="004808E6"/>
    <w:rsid w:val="004809EE"/>
    <w:rsid w:val="00480ABD"/>
    <w:rsid w:val="004811C3"/>
    <w:rsid w:val="004818F2"/>
    <w:rsid w:val="004822D7"/>
    <w:rsid w:val="004839ED"/>
    <w:rsid w:val="0048428E"/>
    <w:rsid w:val="004852A0"/>
    <w:rsid w:val="00485884"/>
    <w:rsid w:val="00485A15"/>
    <w:rsid w:val="00485FF5"/>
    <w:rsid w:val="004864C4"/>
    <w:rsid w:val="004878BD"/>
    <w:rsid w:val="00490130"/>
    <w:rsid w:val="004909F0"/>
    <w:rsid w:val="00493A5A"/>
    <w:rsid w:val="00493A95"/>
    <w:rsid w:val="00493D11"/>
    <w:rsid w:val="00494A6E"/>
    <w:rsid w:val="00495757"/>
    <w:rsid w:val="00495B56"/>
    <w:rsid w:val="0049663B"/>
    <w:rsid w:val="00497147"/>
    <w:rsid w:val="004A09A1"/>
    <w:rsid w:val="004A1A8C"/>
    <w:rsid w:val="004A1D0B"/>
    <w:rsid w:val="004A2031"/>
    <w:rsid w:val="004A22A4"/>
    <w:rsid w:val="004A32E7"/>
    <w:rsid w:val="004A3389"/>
    <w:rsid w:val="004A467D"/>
    <w:rsid w:val="004A46C1"/>
    <w:rsid w:val="004A5B3E"/>
    <w:rsid w:val="004A6027"/>
    <w:rsid w:val="004A668D"/>
    <w:rsid w:val="004A66F9"/>
    <w:rsid w:val="004A71AD"/>
    <w:rsid w:val="004A7265"/>
    <w:rsid w:val="004A78C3"/>
    <w:rsid w:val="004A7FCB"/>
    <w:rsid w:val="004B09CA"/>
    <w:rsid w:val="004B0F73"/>
    <w:rsid w:val="004B1922"/>
    <w:rsid w:val="004B24B6"/>
    <w:rsid w:val="004B2626"/>
    <w:rsid w:val="004B27D3"/>
    <w:rsid w:val="004B29D4"/>
    <w:rsid w:val="004B2F33"/>
    <w:rsid w:val="004B4A31"/>
    <w:rsid w:val="004B4F34"/>
    <w:rsid w:val="004B56BC"/>
    <w:rsid w:val="004B586D"/>
    <w:rsid w:val="004B599B"/>
    <w:rsid w:val="004B5B72"/>
    <w:rsid w:val="004B61FE"/>
    <w:rsid w:val="004B63D5"/>
    <w:rsid w:val="004B65A4"/>
    <w:rsid w:val="004B741D"/>
    <w:rsid w:val="004B78AA"/>
    <w:rsid w:val="004C0200"/>
    <w:rsid w:val="004C045B"/>
    <w:rsid w:val="004C0919"/>
    <w:rsid w:val="004C0E09"/>
    <w:rsid w:val="004C1819"/>
    <w:rsid w:val="004C1E5B"/>
    <w:rsid w:val="004C2088"/>
    <w:rsid w:val="004C2C9F"/>
    <w:rsid w:val="004C31E5"/>
    <w:rsid w:val="004C32E2"/>
    <w:rsid w:val="004C34CF"/>
    <w:rsid w:val="004C3B09"/>
    <w:rsid w:val="004C3B78"/>
    <w:rsid w:val="004C3CA8"/>
    <w:rsid w:val="004C4196"/>
    <w:rsid w:val="004C4B48"/>
    <w:rsid w:val="004C4DDB"/>
    <w:rsid w:val="004C50E3"/>
    <w:rsid w:val="004C5352"/>
    <w:rsid w:val="004C598D"/>
    <w:rsid w:val="004C5B55"/>
    <w:rsid w:val="004C5BB1"/>
    <w:rsid w:val="004C609F"/>
    <w:rsid w:val="004C63A9"/>
    <w:rsid w:val="004C6439"/>
    <w:rsid w:val="004C6BEA"/>
    <w:rsid w:val="004C7014"/>
    <w:rsid w:val="004C737A"/>
    <w:rsid w:val="004C7D15"/>
    <w:rsid w:val="004D012B"/>
    <w:rsid w:val="004D1726"/>
    <w:rsid w:val="004D18FA"/>
    <w:rsid w:val="004D1B25"/>
    <w:rsid w:val="004D2763"/>
    <w:rsid w:val="004D2920"/>
    <w:rsid w:val="004D2926"/>
    <w:rsid w:val="004D307D"/>
    <w:rsid w:val="004D463F"/>
    <w:rsid w:val="004D4D4F"/>
    <w:rsid w:val="004D5306"/>
    <w:rsid w:val="004D68D8"/>
    <w:rsid w:val="004D6F84"/>
    <w:rsid w:val="004D6FFB"/>
    <w:rsid w:val="004D71CA"/>
    <w:rsid w:val="004D7347"/>
    <w:rsid w:val="004D7917"/>
    <w:rsid w:val="004D7978"/>
    <w:rsid w:val="004D7B4F"/>
    <w:rsid w:val="004D7D2E"/>
    <w:rsid w:val="004D7EA0"/>
    <w:rsid w:val="004E0587"/>
    <w:rsid w:val="004E05E5"/>
    <w:rsid w:val="004E0A7C"/>
    <w:rsid w:val="004E1B24"/>
    <w:rsid w:val="004E1FF5"/>
    <w:rsid w:val="004E2DDB"/>
    <w:rsid w:val="004E2EFD"/>
    <w:rsid w:val="004E356F"/>
    <w:rsid w:val="004E389E"/>
    <w:rsid w:val="004E3B42"/>
    <w:rsid w:val="004E3E03"/>
    <w:rsid w:val="004E4344"/>
    <w:rsid w:val="004E49DC"/>
    <w:rsid w:val="004E4DBF"/>
    <w:rsid w:val="004E500E"/>
    <w:rsid w:val="004E502F"/>
    <w:rsid w:val="004E55E5"/>
    <w:rsid w:val="004E57EC"/>
    <w:rsid w:val="004E5AA7"/>
    <w:rsid w:val="004E60B5"/>
    <w:rsid w:val="004E6335"/>
    <w:rsid w:val="004E6F50"/>
    <w:rsid w:val="004F02B3"/>
    <w:rsid w:val="004F1187"/>
    <w:rsid w:val="004F14A0"/>
    <w:rsid w:val="004F15C6"/>
    <w:rsid w:val="004F22CD"/>
    <w:rsid w:val="004F2F05"/>
    <w:rsid w:val="004F2F25"/>
    <w:rsid w:val="004F46E0"/>
    <w:rsid w:val="004F4C0C"/>
    <w:rsid w:val="004F623D"/>
    <w:rsid w:val="004F7594"/>
    <w:rsid w:val="004F790C"/>
    <w:rsid w:val="0050080C"/>
    <w:rsid w:val="00500FC4"/>
    <w:rsid w:val="005018C3"/>
    <w:rsid w:val="00501D59"/>
    <w:rsid w:val="00501D88"/>
    <w:rsid w:val="00502E61"/>
    <w:rsid w:val="005035D5"/>
    <w:rsid w:val="005036C2"/>
    <w:rsid w:val="00503C93"/>
    <w:rsid w:val="00503E70"/>
    <w:rsid w:val="00504531"/>
    <w:rsid w:val="00504AFC"/>
    <w:rsid w:val="00505015"/>
    <w:rsid w:val="00505E77"/>
    <w:rsid w:val="00507779"/>
    <w:rsid w:val="005100AD"/>
    <w:rsid w:val="00510641"/>
    <w:rsid w:val="00510968"/>
    <w:rsid w:val="00510FA9"/>
    <w:rsid w:val="00511159"/>
    <w:rsid w:val="0051123C"/>
    <w:rsid w:val="0051143A"/>
    <w:rsid w:val="00512AA7"/>
    <w:rsid w:val="00512B2D"/>
    <w:rsid w:val="00512B88"/>
    <w:rsid w:val="00512BF7"/>
    <w:rsid w:val="00512D1E"/>
    <w:rsid w:val="005130C1"/>
    <w:rsid w:val="0051344C"/>
    <w:rsid w:val="0051391F"/>
    <w:rsid w:val="005139C7"/>
    <w:rsid w:val="00513AA1"/>
    <w:rsid w:val="00513B4C"/>
    <w:rsid w:val="00513FAA"/>
    <w:rsid w:val="005146E8"/>
    <w:rsid w:val="0051486A"/>
    <w:rsid w:val="00514BD8"/>
    <w:rsid w:val="00515CA8"/>
    <w:rsid w:val="00515D2D"/>
    <w:rsid w:val="00516B7D"/>
    <w:rsid w:val="00516DA2"/>
    <w:rsid w:val="00517835"/>
    <w:rsid w:val="005209F7"/>
    <w:rsid w:val="005213E8"/>
    <w:rsid w:val="00521C47"/>
    <w:rsid w:val="00521F60"/>
    <w:rsid w:val="00522044"/>
    <w:rsid w:val="005223B9"/>
    <w:rsid w:val="00522B84"/>
    <w:rsid w:val="005232C5"/>
    <w:rsid w:val="005236D0"/>
    <w:rsid w:val="00523B5A"/>
    <w:rsid w:val="00523B99"/>
    <w:rsid w:val="00523C5D"/>
    <w:rsid w:val="0052471F"/>
    <w:rsid w:val="00524742"/>
    <w:rsid w:val="0052494B"/>
    <w:rsid w:val="00525A90"/>
    <w:rsid w:val="0052607F"/>
    <w:rsid w:val="0052742C"/>
    <w:rsid w:val="00527EE5"/>
    <w:rsid w:val="005303F6"/>
    <w:rsid w:val="00530897"/>
    <w:rsid w:val="00531962"/>
    <w:rsid w:val="00531A27"/>
    <w:rsid w:val="00532220"/>
    <w:rsid w:val="0053222A"/>
    <w:rsid w:val="005326B4"/>
    <w:rsid w:val="00532938"/>
    <w:rsid w:val="00532ADA"/>
    <w:rsid w:val="00532F8C"/>
    <w:rsid w:val="00533981"/>
    <w:rsid w:val="00533FDA"/>
    <w:rsid w:val="005341B9"/>
    <w:rsid w:val="0053439D"/>
    <w:rsid w:val="005348E0"/>
    <w:rsid w:val="005349B4"/>
    <w:rsid w:val="00535895"/>
    <w:rsid w:val="0053673F"/>
    <w:rsid w:val="00537AF8"/>
    <w:rsid w:val="00537E05"/>
    <w:rsid w:val="0054005F"/>
    <w:rsid w:val="00540080"/>
    <w:rsid w:val="0054031C"/>
    <w:rsid w:val="00540DE0"/>
    <w:rsid w:val="005411D4"/>
    <w:rsid w:val="00542013"/>
    <w:rsid w:val="005421A6"/>
    <w:rsid w:val="00542A99"/>
    <w:rsid w:val="00542F35"/>
    <w:rsid w:val="0054321F"/>
    <w:rsid w:val="00544B4D"/>
    <w:rsid w:val="005450F8"/>
    <w:rsid w:val="005459E6"/>
    <w:rsid w:val="00546098"/>
    <w:rsid w:val="00546196"/>
    <w:rsid w:val="005465BB"/>
    <w:rsid w:val="00546C44"/>
    <w:rsid w:val="005471CC"/>
    <w:rsid w:val="005472AB"/>
    <w:rsid w:val="00547657"/>
    <w:rsid w:val="005502EE"/>
    <w:rsid w:val="005513CE"/>
    <w:rsid w:val="00551819"/>
    <w:rsid w:val="00551C17"/>
    <w:rsid w:val="0055207E"/>
    <w:rsid w:val="00552BD3"/>
    <w:rsid w:val="00552CEF"/>
    <w:rsid w:val="00552E41"/>
    <w:rsid w:val="005538F2"/>
    <w:rsid w:val="00553C06"/>
    <w:rsid w:val="00553CEC"/>
    <w:rsid w:val="00553D4A"/>
    <w:rsid w:val="00553DF3"/>
    <w:rsid w:val="005558B7"/>
    <w:rsid w:val="00556DB1"/>
    <w:rsid w:val="00556F00"/>
    <w:rsid w:val="005579F1"/>
    <w:rsid w:val="00557A42"/>
    <w:rsid w:val="00557DEA"/>
    <w:rsid w:val="00557EFA"/>
    <w:rsid w:val="0056053A"/>
    <w:rsid w:val="0056075F"/>
    <w:rsid w:val="0056079E"/>
    <w:rsid w:val="00560C3B"/>
    <w:rsid w:val="00561725"/>
    <w:rsid w:val="00561E1F"/>
    <w:rsid w:val="00562724"/>
    <w:rsid w:val="00562965"/>
    <w:rsid w:val="005631AF"/>
    <w:rsid w:val="0056367C"/>
    <w:rsid w:val="005638D6"/>
    <w:rsid w:val="00563E1D"/>
    <w:rsid w:val="00564DF3"/>
    <w:rsid w:val="005655F4"/>
    <w:rsid w:val="00565600"/>
    <w:rsid w:val="00566276"/>
    <w:rsid w:val="00566BD0"/>
    <w:rsid w:val="00566E2C"/>
    <w:rsid w:val="0056783A"/>
    <w:rsid w:val="00570ADC"/>
    <w:rsid w:val="00570FA4"/>
    <w:rsid w:val="005719E8"/>
    <w:rsid w:val="00572BAE"/>
    <w:rsid w:val="00573004"/>
    <w:rsid w:val="00573610"/>
    <w:rsid w:val="00573662"/>
    <w:rsid w:val="005744D6"/>
    <w:rsid w:val="005745F5"/>
    <w:rsid w:val="00574725"/>
    <w:rsid w:val="00574B68"/>
    <w:rsid w:val="00575044"/>
    <w:rsid w:val="0057573F"/>
    <w:rsid w:val="00576595"/>
    <w:rsid w:val="0057683A"/>
    <w:rsid w:val="00576A25"/>
    <w:rsid w:val="00576E08"/>
    <w:rsid w:val="00577B9C"/>
    <w:rsid w:val="005811F7"/>
    <w:rsid w:val="00581629"/>
    <w:rsid w:val="005816E6"/>
    <w:rsid w:val="00582720"/>
    <w:rsid w:val="00582C72"/>
    <w:rsid w:val="00583452"/>
    <w:rsid w:val="00584B4E"/>
    <w:rsid w:val="005855F7"/>
    <w:rsid w:val="00585774"/>
    <w:rsid w:val="00585B15"/>
    <w:rsid w:val="00585F2B"/>
    <w:rsid w:val="00586F65"/>
    <w:rsid w:val="00587486"/>
    <w:rsid w:val="00587FCC"/>
    <w:rsid w:val="0059011D"/>
    <w:rsid w:val="005904E0"/>
    <w:rsid w:val="005911BA"/>
    <w:rsid w:val="00591ED6"/>
    <w:rsid w:val="005920B9"/>
    <w:rsid w:val="00593280"/>
    <w:rsid w:val="0059342C"/>
    <w:rsid w:val="00594080"/>
    <w:rsid w:val="00594359"/>
    <w:rsid w:val="00594796"/>
    <w:rsid w:val="00594D6C"/>
    <w:rsid w:val="005951AE"/>
    <w:rsid w:val="00595555"/>
    <w:rsid w:val="005957AB"/>
    <w:rsid w:val="00595B45"/>
    <w:rsid w:val="005963D6"/>
    <w:rsid w:val="0059680D"/>
    <w:rsid w:val="005977AC"/>
    <w:rsid w:val="0059788B"/>
    <w:rsid w:val="00597D59"/>
    <w:rsid w:val="005A03A7"/>
    <w:rsid w:val="005A1426"/>
    <w:rsid w:val="005A182F"/>
    <w:rsid w:val="005A1EB8"/>
    <w:rsid w:val="005A253B"/>
    <w:rsid w:val="005A2619"/>
    <w:rsid w:val="005A37D7"/>
    <w:rsid w:val="005A3A27"/>
    <w:rsid w:val="005A3DE7"/>
    <w:rsid w:val="005A4123"/>
    <w:rsid w:val="005A4D1F"/>
    <w:rsid w:val="005A6170"/>
    <w:rsid w:val="005A61B0"/>
    <w:rsid w:val="005A6578"/>
    <w:rsid w:val="005A69A2"/>
    <w:rsid w:val="005A747B"/>
    <w:rsid w:val="005A75B8"/>
    <w:rsid w:val="005A7687"/>
    <w:rsid w:val="005B0EC9"/>
    <w:rsid w:val="005B20F3"/>
    <w:rsid w:val="005B35B5"/>
    <w:rsid w:val="005B43A3"/>
    <w:rsid w:val="005B442C"/>
    <w:rsid w:val="005B4F16"/>
    <w:rsid w:val="005B4FFC"/>
    <w:rsid w:val="005B5FE9"/>
    <w:rsid w:val="005B692B"/>
    <w:rsid w:val="005B6B10"/>
    <w:rsid w:val="005B7434"/>
    <w:rsid w:val="005B779E"/>
    <w:rsid w:val="005B7CFD"/>
    <w:rsid w:val="005B7F0E"/>
    <w:rsid w:val="005C00F2"/>
    <w:rsid w:val="005C090D"/>
    <w:rsid w:val="005C10BA"/>
    <w:rsid w:val="005C1643"/>
    <w:rsid w:val="005C27D3"/>
    <w:rsid w:val="005C3EE3"/>
    <w:rsid w:val="005C451B"/>
    <w:rsid w:val="005C489E"/>
    <w:rsid w:val="005C4931"/>
    <w:rsid w:val="005C49BC"/>
    <w:rsid w:val="005C4BFE"/>
    <w:rsid w:val="005C4D0C"/>
    <w:rsid w:val="005C4D0F"/>
    <w:rsid w:val="005C506A"/>
    <w:rsid w:val="005C59AD"/>
    <w:rsid w:val="005C5B0F"/>
    <w:rsid w:val="005C63CB"/>
    <w:rsid w:val="005C65F8"/>
    <w:rsid w:val="005C6800"/>
    <w:rsid w:val="005C6B75"/>
    <w:rsid w:val="005C6F59"/>
    <w:rsid w:val="005C7000"/>
    <w:rsid w:val="005C7E3B"/>
    <w:rsid w:val="005D05D4"/>
    <w:rsid w:val="005D15D1"/>
    <w:rsid w:val="005D1C06"/>
    <w:rsid w:val="005D202E"/>
    <w:rsid w:val="005D2066"/>
    <w:rsid w:val="005D29D3"/>
    <w:rsid w:val="005D339A"/>
    <w:rsid w:val="005D3A8A"/>
    <w:rsid w:val="005D3EDD"/>
    <w:rsid w:val="005D403B"/>
    <w:rsid w:val="005D40FD"/>
    <w:rsid w:val="005D529A"/>
    <w:rsid w:val="005D548D"/>
    <w:rsid w:val="005D5517"/>
    <w:rsid w:val="005D56E4"/>
    <w:rsid w:val="005D5883"/>
    <w:rsid w:val="005D5C28"/>
    <w:rsid w:val="005D604B"/>
    <w:rsid w:val="005D62C1"/>
    <w:rsid w:val="005D6530"/>
    <w:rsid w:val="005D6628"/>
    <w:rsid w:val="005D6865"/>
    <w:rsid w:val="005D6D4A"/>
    <w:rsid w:val="005D6DA7"/>
    <w:rsid w:val="005D72E8"/>
    <w:rsid w:val="005D7E27"/>
    <w:rsid w:val="005E014A"/>
    <w:rsid w:val="005E019C"/>
    <w:rsid w:val="005E08B5"/>
    <w:rsid w:val="005E0D21"/>
    <w:rsid w:val="005E1AD7"/>
    <w:rsid w:val="005E1E1E"/>
    <w:rsid w:val="005E1F1C"/>
    <w:rsid w:val="005E2188"/>
    <w:rsid w:val="005E2DFD"/>
    <w:rsid w:val="005E2E87"/>
    <w:rsid w:val="005E3E74"/>
    <w:rsid w:val="005E5734"/>
    <w:rsid w:val="005E5A5F"/>
    <w:rsid w:val="005E5C9A"/>
    <w:rsid w:val="005E5EB0"/>
    <w:rsid w:val="005E6868"/>
    <w:rsid w:val="005E6B8E"/>
    <w:rsid w:val="005E725C"/>
    <w:rsid w:val="005E76D1"/>
    <w:rsid w:val="005E7A13"/>
    <w:rsid w:val="005F02F4"/>
    <w:rsid w:val="005F07D9"/>
    <w:rsid w:val="005F0BBD"/>
    <w:rsid w:val="005F1751"/>
    <w:rsid w:val="005F17B7"/>
    <w:rsid w:val="005F1DC5"/>
    <w:rsid w:val="005F1E16"/>
    <w:rsid w:val="005F34FA"/>
    <w:rsid w:val="005F39D3"/>
    <w:rsid w:val="005F3C82"/>
    <w:rsid w:val="005F4BB2"/>
    <w:rsid w:val="005F5292"/>
    <w:rsid w:val="005F5D1E"/>
    <w:rsid w:val="005F61D1"/>
    <w:rsid w:val="005F638E"/>
    <w:rsid w:val="005F6705"/>
    <w:rsid w:val="005F6EC1"/>
    <w:rsid w:val="00601318"/>
    <w:rsid w:val="00601703"/>
    <w:rsid w:val="00601C52"/>
    <w:rsid w:val="0060207C"/>
    <w:rsid w:val="0060311C"/>
    <w:rsid w:val="00603622"/>
    <w:rsid w:val="00604D5B"/>
    <w:rsid w:val="00604D76"/>
    <w:rsid w:val="00604EB0"/>
    <w:rsid w:val="00605FC0"/>
    <w:rsid w:val="00607500"/>
    <w:rsid w:val="00607687"/>
    <w:rsid w:val="006078B1"/>
    <w:rsid w:val="00607C84"/>
    <w:rsid w:val="006100CA"/>
    <w:rsid w:val="006113B1"/>
    <w:rsid w:val="00611AC4"/>
    <w:rsid w:val="00611D04"/>
    <w:rsid w:val="00612234"/>
    <w:rsid w:val="00612443"/>
    <w:rsid w:val="00612591"/>
    <w:rsid w:val="006128DE"/>
    <w:rsid w:val="0061339B"/>
    <w:rsid w:val="00613E19"/>
    <w:rsid w:val="00614598"/>
    <w:rsid w:val="00614E32"/>
    <w:rsid w:val="00614E93"/>
    <w:rsid w:val="00615C8B"/>
    <w:rsid w:val="0061602F"/>
    <w:rsid w:val="0061645E"/>
    <w:rsid w:val="00616B64"/>
    <w:rsid w:val="0061722A"/>
    <w:rsid w:val="006172FE"/>
    <w:rsid w:val="0061784C"/>
    <w:rsid w:val="00617A85"/>
    <w:rsid w:val="00617AD7"/>
    <w:rsid w:val="00617BE7"/>
    <w:rsid w:val="00617FF3"/>
    <w:rsid w:val="00620629"/>
    <w:rsid w:val="0062102E"/>
    <w:rsid w:val="006231F7"/>
    <w:rsid w:val="006238E3"/>
    <w:rsid w:val="006240EE"/>
    <w:rsid w:val="006241D5"/>
    <w:rsid w:val="006242A2"/>
    <w:rsid w:val="006249ED"/>
    <w:rsid w:val="006253AD"/>
    <w:rsid w:val="00625793"/>
    <w:rsid w:val="00625B5E"/>
    <w:rsid w:val="00625D45"/>
    <w:rsid w:val="006262BA"/>
    <w:rsid w:val="006275C9"/>
    <w:rsid w:val="00627819"/>
    <w:rsid w:val="00627F09"/>
    <w:rsid w:val="006303AB"/>
    <w:rsid w:val="00630417"/>
    <w:rsid w:val="00630C08"/>
    <w:rsid w:val="006310BF"/>
    <w:rsid w:val="00631248"/>
    <w:rsid w:val="006316AF"/>
    <w:rsid w:val="00632991"/>
    <w:rsid w:val="00632C19"/>
    <w:rsid w:val="00633227"/>
    <w:rsid w:val="00633BE8"/>
    <w:rsid w:val="00633DC0"/>
    <w:rsid w:val="00633FA3"/>
    <w:rsid w:val="00634699"/>
    <w:rsid w:val="00635106"/>
    <w:rsid w:val="0063554A"/>
    <w:rsid w:val="006358F3"/>
    <w:rsid w:val="00635BCD"/>
    <w:rsid w:val="00635D60"/>
    <w:rsid w:val="00635F9D"/>
    <w:rsid w:val="00636409"/>
    <w:rsid w:val="006368CB"/>
    <w:rsid w:val="0063690D"/>
    <w:rsid w:val="006369D5"/>
    <w:rsid w:val="00636A68"/>
    <w:rsid w:val="00636CBF"/>
    <w:rsid w:val="006375E6"/>
    <w:rsid w:val="0063787F"/>
    <w:rsid w:val="00637D5E"/>
    <w:rsid w:val="00640A96"/>
    <w:rsid w:val="0064100A"/>
    <w:rsid w:val="006414C9"/>
    <w:rsid w:val="00641BDA"/>
    <w:rsid w:val="00641E12"/>
    <w:rsid w:val="0064209C"/>
    <w:rsid w:val="00642474"/>
    <w:rsid w:val="006427EF"/>
    <w:rsid w:val="00644275"/>
    <w:rsid w:val="00645EFF"/>
    <w:rsid w:val="006461EF"/>
    <w:rsid w:val="0064621C"/>
    <w:rsid w:val="006463E6"/>
    <w:rsid w:val="0064644D"/>
    <w:rsid w:val="006472D1"/>
    <w:rsid w:val="00650E5D"/>
    <w:rsid w:val="006525C7"/>
    <w:rsid w:val="006529B7"/>
    <w:rsid w:val="006538DB"/>
    <w:rsid w:val="006545E1"/>
    <w:rsid w:val="006546BE"/>
    <w:rsid w:val="00655985"/>
    <w:rsid w:val="00655EC4"/>
    <w:rsid w:val="0065644F"/>
    <w:rsid w:val="00656587"/>
    <w:rsid w:val="006576FD"/>
    <w:rsid w:val="006601DD"/>
    <w:rsid w:val="00660558"/>
    <w:rsid w:val="00660885"/>
    <w:rsid w:val="00660AED"/>
    <w:rsid w:val="00660EDC"/>
    <w:rsid w:val="00661295"/>
    <w:rsid w:val="0066132E"/>
    <w:rsid w:val="0066251A"/>
    <w:rsid w:val="0066263E"/>
    <w:rsid w:val="00662A60"/>
    <w:rsid w:val="00662FC3"/>
    <w:rsid w:val="00663062"/>
    <w:rsid w:val="006631A6"/>
    <w:rsid w:val="00663386"/>
    <w:rsid w:val="00663AAC"/>
    <w:rsid w:val="00664A74"/>
    <w:rsid w:val="00664C4F"/>
    <w:rsid w:val="006650E2"/>
    <w:rsid w:val="006653BD"/>
    <w:rsid w:val="0066552D"/>
    <w:rsid w:val="00665D3C"/>
    <w:rsid w:val="006661AE"/>
    <w:rsid w:val="00666765"/>
    <w:rsid w:val="006668ED"/>
    <w:rsid w:val="006672DF"/>
    <w:rsid w:val="006675F1"/>
    <w:rsid w:val="00670AE5"/>
    <w:rsid w:val="00671051"/>
    <w:rsid w:val="00671105"/>
    <w:rsid w:val="006713EF"/>
    <w:rsid w:val="00671407"/>
    <w:rsid w:val="00671487"/>
    <w:rsid w:val="00671AD7"/>
    <w:rsid w:val="00671B83"/>
    <w:rsid w:val="00671F27"/>
    <w:rsid w:val="00672D81"/>
    <w:rsid w:val="00673E8F"/>
    <w:rsid w:val="00674A0B"/>
    <w:rsid w:val="00674B4F"/>
    <w:rsid w:val="00675A9E"/>
    <w:rsid w:val="006767BD"/>
    <w:rsid w:val="00676CA6"/>
    <w:rsid w:val="00680824"/>
    <w:rsid w:val="00681455"/>
    <w:rsid w:val="00681FB4"/>
    <w:rsid w:val="0068235C"/>
    <w:rsid w:val="00682729"/>
    <w:rsid w:val="00682DB1"/>
    <w:rsid w:val="00682E76"/>
    <w:rsid w:val="0068336F"/>
    <w:rsid w:val="006857C5"/>
    <w:rsid w:val="00685E1A"/>
    <w:rsid w:val="00685F6D"/>
    <w:rsid w:val="00686451"/>
    <w:rsid w:val="00686D02"/>
    <w:rsid w:val="00686FB6"/>
    <w:rsid w:val="0068750C"/>
    <w:rsid w:val="006879A5"/>
    <w:rsid w:val="0069138D"/>
    <w:rsid w:val="00691441"/>
    <w:rsid w:val="0069283B"/>
    <w:rsid w:val="00692AD7"/>
    <w:rsid w:val="00693027"/>
    <w:rsid w:val="00693426"/>
    <w:rsid w:val="006939AD"/>
    <w:rsid w:val="006941FE"/>
    <w:rsid w:val="006944A9"/>
    <w:rsid w:val="0069486F"/>
    <w:rsid w:val="006949F4"/>
    <w:rsid w:val="00694B26"/>
    <w:rsid w:val="00694FE4"/>
    <w:rsid w:val="00695190"/>
    <w:rsid w:val="006958BC"/>
    <w:rsid w:val="006960FA"/>
    <w:rsid w:val="006965FC"/>
    <w:rsid w:val="00697558"/>
    <w:rsid w:val="006A17B8"/>
    <w:rsid w:val="006A33B3"/>
    <w:rsid w:val="006A3A1E"/>
    <w:rsid w:val="006A4065"/>
    <w:rsid w:val="006A4290"/>
    <w:rsid w:val="006A4AFF"/>
    <w:rsid w:val="006A6E3C"/>
    <w:rsid w:val="006A7696"/>
    <w:rsid w:val="006A77F4"/>
    <w:rsid w:val="006A7E38"/>
    <w:rsid w:val="006B044B"/>
    <w:rsid w:val="006B0660"/>
    <w:rsid w:val="006B16C4"/>
    <w:rsid w:val="006B17F1"/>
    <w:rsid w:val="006B2784"/>
    <w:rsid w:val="006B3798"/>
    <w:rsid w:val="006B386B"/>
    <w:rsid w:val="006B3D68"/>
    <w:rsid w:val="006B4481"/>
    <w:rsid w:val="006B4494"/>
    <w:rsid w:val="006B4570"/>
    <w:rsid w:val="006B4C8D"/>
    <w:rsid w:val="006B54E8"/>
    <w:rsid w:val="006B54EC"/>
    <w:rsid w:val="006B5500"/>
    <w:rsid w:val="006B5BBC"/>
    <w:rsid w:val="006B5CA1"/>
    <w:rsid w:val="006B6E95"/>
    <w:rsid w:val="006B754E"/>
    <w:rsid w:val="006B779C"/>
    <w:rsid w:val="006B77DD"/>
    <w:rsid w:val="006B7BD5"/>
    <w:rsid w:val="006C0480"/>
    <w:rsid w:val="006C05D9"/>
    <w:rsid w:val="006C05FE"/>
    <w:rsid w:val="006C09A1"/>
    <w:rsid w:val="006C0D55"/>
    <w:rsid w:val="006C11B1"/>
    <w:rsid w:val="006C11C9"/>
    <w:rsid w:val="006C1C6D"/>
    <w:rsid w:val="006C2C83"/>
    <w:rsid w:val="006C3F62"/>
    <w:rsid w:val="006C587B"/>
    <w:rsid w:val="006C64A1"/>
    <w:rsid w:val="006C695A"/>
    <w:rsid w:val="006C6DA2"/>
    <w:rsid w:val="006C713B"/>
    <w:rsid w:val="006C7443"/>
    <w:rsid w:val="006C74EA"/>
    <w:rsid w:val="006C7982"/>
    <w:rsid w:val="006C7C2D"/>
    <w:rsid w:val="006D0F75"/>
    <w:rsid w:val="006D1B1C"/>
    <w:rsid w:val="006D1B4B"/>
    <w:rsid w:val="006D2052"/>
    <w:rsid w:val="006D2E78"/>
    <w:rsid w:val="006D318A"/>
    <w:rsid w:val="006D31AF"/>
    <w:rsid w:val="006D3263"/>
    <w:rsid w:val="006D343C"/>
    <w:rsid w:val="006D345B"/>
    <w:rsid w:val="006D39A2"/>
    <w:rsid w:val="006D4782"/>
    <w:rsid w:val="006D47CB"/>
    <w:rsid w:val="006D4FE0"/>
    <w:rsid w:val="006D505E"/>
    <w:rsid w:val="006D52B9"/>
    <w:rsid w:val="006D55F6"/>
    <w:rsid w:val="006D5A7E"/>
    <w:rsid w:val="006D6235"/>
    <w:rsid w:val="006D64A6"/>
    <w:rsid w:val="006D719C"/>
    <w:rsid w:val="006D79A6"/>
    <w:rsid w:val="006D7A9A"/>
    <w:rsid w:val="006D7D7D"/>
    <w:rsid w:val="006E0533"/>
    <w:rsid w:val="006E19EC"/>
    <w:rsid w:val="006E241F"/>
    <w:rsid w:val="006E26AE"/>
    <w:rsid w:val="006E3048"/>
    <w:rsid w:val="006E3EC9"/>
    <w:rsid w:val="006E4375"/>
    <w:rsid w:val="006E4551"/>
    <w:rsid w:val="006E4746"/>
    <w:rsid w:val="006E474F"/>
    <w:rsid w:val="006E4992"/>
    <w:rsid w:val="006E4A10"/>
    <w:rsid w:val="006E51EB"/>
    <w:rsid w:val="006E7822"/>
    <w:rsid w:val="006E7912"/>
    <w:rsid w:val="006E7D94"/>
    <w:rsid w:val="006E7ECF"/>
    <w:rsid w:val="006F0137"/>
    <w:rsid w:val="006F0CBC"/>
    <w:rsid w:val="006F0E92"/>
    <w:rsid w:val="006F10D0"/>
    <w:rsid w:val="006F16E9"/>
    <w:rsid w:val="006F3432"/>
    <w:rsid w:val="006F389A"/>
    <w:rsid w:val="006F3CA1"/>
    <w:rsid w:val="006F4084"/>
    <w:rsid w:val="006F43D8"/>
    <w:rsid w:val="006F4C53"/>
    <w:rsid w:val="006F4CBE"/>
    <w:rsid w:val="006F53B9"/>
    <w:rsid w:val="006F56A7"/>
    <w:rsid w:val="006F5839"/>
    <w:rsid w:val="006F594A"/>
    <w:rsid w:val="006F5E67"/>
    <w:rsid w:val="006F6969"/>
    <w:rsid w:val="006F6E5A"/>
    <w:rsid w:val="006F705F"/>
    <w:rsid w:val="007005A7"/>
    <w:rsid w:val="007013CE"/>
    <w:rsid w:val="00701771"/>
    <w:rsid w:val="00701C13"/>
    <w:rsid w:val="007033C8"/>
    <w:rsid w:val="007043EC"/>
    <w:rsid w:val="0070718C"/>
    <w:rsid w:val="007072A8"/>
    <w:rsid w:val="0070793A"/>
    <w:rsid w:val="00707B6A"/>
    <w:rsid w:val="00710CE3"/>
    <w:rsid w:val="00712077"/>
    <w:rsid w:val="007120D3"/>
    <w:rsid w:val="007128AC"/>
    <w:rsid w:val="007131EC"/>
    <w:rsid w:val="00713623"/>
    <w:rsid w:val="007138D8"/>
    <w:rsid w:val="007148D3"/>
    <w:rsid w:val="00714A55"/>
    <w:rsid w:val="00714D9A"/>
    <w:rsid w:val="00714F5A"/>
    <w:rsid w:val="0071696F"/>
    <w:rsid w:val="00716B14"/>
    <w:rsid w:val="00716FDB"/>
    <w:rsid w:val="0071760A"/>
    <w:rsid w:val="00717CEE"/>
    <w:rsid w:val="007205D0"/>
    <w:rsid w:val="00721230"/>
    <w:rsid w:val="0072142D"/>
    <w:rsid w:val="007216FA"/>
    <w:rsid w:val="007219C6"/>
    <w:rsid w:val="00721BE9"/>
    <w:rsid w:val="00722026"/>
    <w:rsid w:val="00722588"/>
    <w:rsid w:val="00722FCC"/>
    <w:rsid w:val="0072315B"/>
    <w:rsid w:val="0072343B"/>
    <w:rsid w:val="007239C3"/>
    <w:rsid w:val="00723DFD"/>
    <w:rsid w:val="00724078"/>
    <w:rsid w:val="00724AFF"/>
    <w:rsid w:val="00724EEB"/>
    <w:rsid w:val="0072519A"/>
    <w:rsid w:val="007252DF"/>
    <w:rsid w:val="00725466"/>
    <w:rsid w:val="00725791"/>
    <w:rsid w:val="0072624C"/>
    <w:rsid w:val="00726392"/>
    <w:rsid w:val="00726DFB"/>
    <w:rsid w:val="00726E05"/>
    <w:rsid w:val="00727690"/>
    <w:rsid w:val="007279FE"/>
    <w:rsid w:val="00731394"/>
    <w:rsid w:val="0073269B"/>
    <w:rsid w:val="00732D58"/>
    <w:rsid w:val="00733ADB"/>
    <w:rsid w:val="007347C8"/>
    <w:rsid w:val="007347E6"/>
    <w:rsid w:val="00736032"/>
    <w:rsid w:val="007377D7"/>
    <w:rsid w:val="00737868"/>
    <w:rsid w:val="00737968"/>
    <w:rsid w:val="00740306"/>
    <w:rsid w:val="00740CDF"/>
    <w:rsid w:val="007412AE"/>
    <w:rsid w:val="00741E0A"/>
    <w:rsid w:val="007424C5"/>
    <w:rsid w:val="0074273B"/>
    <w:rsid w:val="007435D9"/>
    <w:rsid w:val="0074397A"/>
    <w:rsid w:val="00744020"/>
    <w:rsid w:val="007447AB"/>
    <w:rsid w:val="00744804"/>
    <w:rsid w:val="00744C4F"/>
    <w:rsid w:val="00745E56"/>
    <w:rsid w:val="0074668C"/>
    <w:rsid w:val="00746813"/>
    <w:rsid w:val="0074697B"/>
    <w:rsid w:val="00746EF1"/>
    <w:rsid w:val="00746FC4"/>
    <w:rsid w:val="00747401"/>
    <w:rsid w:val="00747AAD"/>
    <w:rsid w:val="00747EAA"/>
    <w:rsid w:val="00751190"/>
    <w:rsid w:val="00751FC9"/>
    <w:rsid w:val="00752A39"/>
    <w:rsid w:val="00753C11"/>
    <w:rsid w:val="0075429D"/>
    <w:rsid w:val="00754BF6"/>
    <w:rsid w:val="00755485"/>
    <w:rsid w:val="00755965"/>
    <w:rsid w:val="00756DFF"/>
    <w:rsid w:val="007573A1"/>
    <w:rsid w:val="00760A76"/>
    <w:rsid w:val="00760BB4"/>
    <w:rsid w:val="00760F37"/>
    <w:rsid w:val="007612D1"/>
    <w:rsid w:val="0076134F"/>
    <w:rsid w:val="0076198B"/>
    <w:rsid w:val="007619BD"/>
    <w:rsid w:val="0076209B"/>
    <w:rsid w:val="007626C1"/>
    <w:rsid w:val="007634DC"/>
    <w:rsid w:val="00764113"/>
    <w:rsid w:val="00764A89"/>
    <w:rsid w:val="00765513"/>
    <w:rsid w:val="007655E7"/>
    <w:rsid w:val="007659C3"/>
    <w:rsid w:val="00765B14"/>
    <w:rsid w:val="00765C0F"/>
    <w:rsid w:val="00765DBD"/>
    <w:rsid w:val="00765F10"/>
    <w:rsid w:val="00766397"/>
    <w:rsid w:val="0076681D"/>
    <w:rsid w:val="00766BE4"/>
    <w:rsid w:val="0077039B"/>
    <w:rsid w:val="007705B7"/>
    <w:rsid w:val="0077081C"/>
    <w:rsid w:val="00770CF9"/>
    <w:rsid w:val="00771354"/>
    <w:rsid w:val="00771930"/>
    <w:rsid w:val="00771FFF"/>
    <w:rsid w:val="007721F2"/>
    <w:rsid w:val="0077236E"/>
    <w:rsid w:val="0077267A"/>
    <w:rsid w:val="00772739"/>
    <w:rsid w:val="0077283E"/>
    <w:rsid w:val="00772C52"/>
    <w:rsid w:val="00773973"/>
    <w:rsid w:val="007750DC"/>
    <w:rsid w:val="00776114"/>
    <w:rsid w:val="00776222"/>
    <w:rsid w:val="007763F3"/>
    <w:rsid w:val="007770BF"/>
    <w:rsid w:val="00780102"/>
    <w:rsid w:val="007806FF"/>
    <w:rsid w:val="00780766"/>
    <w:rsid w:val="00781854"/>
    <w:rsid w:val="00781A2D"/>
    <w:rsid w:val="00781B4B"/>
    <w:rsid w:val="00782D6E"/>
    <w:rsid w:val="00782F04"/>
    <w:rsid w:val="007840DE"/>
    <w:rsid w:val="00784260"/>
    <w:rsid w:val="0078432F"/>
    <w:rsid w:val="007854A2"/>
    <w:rsid w:val="007855F8"/>
    <w:rsid w:val="00787016"/>
    <w:rsid w:val="00787D32"/>
    <w:rsid w:val="007900A1"/>
    <w:rsid w:val="0079011F"/>
    <w:rsid w:val="00790AB4"/>
    <w:rsid w:val="00790B34"/>
    <w:rsid w:val="00790BC6"/>
    <w:rsid w:val="00791681"/>
    <w:rsid w:val="00791CF1"/>
    <w:rsid w:val="00791D6F"/>
    <w:rsid w:val="0079249F"/>
    <w:rsid w:val="00792B0E"/>
    <w:rsid w:val="00793305"/>
    <w:rsid w:val="0079353A"/>
    <w:rsid w:val="0079427E"/>
    <w:rsid w:val="00794587"/>
    <w:rsid w:val="00794F02"/>
    <w:rsid w:val="00797050"/>
    <w:rsid w:val="007A0831"/>
    <w:rsid w:val="007A0F4B"/>
    <w:rsid w:val="007A0FBE"/>
    <w:rsid w:val="007A0FF5"/>
    <w:rsid w:val="007A1BD4"/>
    <w:rsid w:val="007A1F89"/>
    <w:rsid w:val="007A2903"/>
    <w:rsid w:val="007A3205"/>
    <w:rsid w:val="007A3544"/>
    <w:rsid w:val="007A3D41"/>
    <w:rsid w:val="007A43C7"/>
    <w:rsid w:val="007A48B3"/>
    <w:rsid w:val="007A5675"/>
    <w:rsid w:val="007A63A6"/>
    <w:rsid w:val="007A689F"/>
    <w:rsid w:val="007A6945"/>
    <w:rsid w:val="007A6F36"/>
    <w:rsid w:val="007A735E"/>
    <w:rsid w:val="007A7CEB"/>
    <w:rsid w:val="007A7D81"/>
    <w:rsid w:val="007B0D85"/>
    <w:rsid w:val="007B2078"/>
    <w:rsid w:val="007B22F2"/>
    <w:rsid w:val="007B2BC4"/>
    <w:rsid w:val="007B2C51"/>
    <w:rsid w:val="007B318A"/>
    <w:rsid w:val="007B34E9"/>
    <w:rsid w:val="007B35A1"/>
    <w:rsid w:val="007B3734"/>
    <w:rsid w:val="007B3DDB"/>
    <w:rsid w:val="007B469F"/>
    <w:rsid w:val="007B4884"/>
    <w:rsid w:val="007B4EDE"/>
    <w:rsid w:val="007B51CD"/>
    <w:rsid w:val="007B5411"/>
    <w:rsid w:val="007B5891"/>
    <w:rsid w:val="007B62C5"/>
    <w:rsid w:val="007B79FA"/>
    <w:rsid w:val="007B7C5A"/>
    <w:rsid w:val="007B7D98"/>
    <w:rsid w:val="007C0298"/>
    <w:rsid w:val="007C0B59"/>
    <w:rsid w:val="007C0C6E"/>
    <w:rsid w:val="007C187F"/>
    <w:rsid w:val="007C2440"/>
    <w:rsid w:val="007C315E"/>
    <w:rsid w:val="007C41D7"/>
    <w:rsid w:val="007C4B65"/>
    <w:rsid w:val="007C5AF2"/>
    <w:rsid w:val="007C5EAC"/>
    <w:rsid w:val="007C673C"/>
    <w:rsid w:val="007C6A8F"/>
    <w:rsid w:val="007C72E8"/>
    <w:rsid w:val="007D0233"/>
    <w:rsid w:val="007D27CD"/>
    <w:rsid w:val="007D2983"/>
    <w:rsid w:val="007D2BE9"/>
    <w:rsid w:val="007D329E"/>
    <w:rsid w:val="007D35D9"/>
    <w:rsid w:val="007D3E01"/>
    <w:rsid w:val="007D44E3"/>
    <w:rsid w:val="007D474A"/>
    <w:rsid w:val="007D4816"/>
    <w:rsid w:val="007D49BE"/>
    <w:rsid w:val="007D4A5A"/>
    <w:rsid w:val="007D4D79"/>
    <w:rsid w:val="007D4ED7"/>
    <w:rsid w:val="007D65F9"/>
    <w:rsid w:val="007E00F2"/>
    <w:rsid w:val="007E0E15"/>
    <w:rsid w:val="007E1D71"/>
    <w:rsid w:val="007E22DA"/>
    <w:rsid w:val="007E2CFF"/>
    <w:rsid w:val="007E3073"/>
    <w:rsid w:val="007E327C"/>
    <w:rsid w:val="007E36FF"/>
    <w:rsid w:val="007E3A1C"/>
    <w:rsid w:val="007E3E8A"/>
    <w:rsid w:val="007E464C"/>
    <w:rsid w:val="007E4ADF"/>
    <w:rsid w:val="007E4C61"/>
    <w:rsid w:val="007E4F6A"/>
    <w:rsid w:val="007E53BF"/>
    <w:rsid w:val="007E5739"/>
    <w:rsid w:val="007E5798"/>
    <w:rsid w:val="007E63E1"/>
    <w:rsid w:val="007E6C61"/>
    <w:rsid w:val="007E6E63"/>
    <w:rsid w:val="007E6FDC"/>
    <w:rsid w:val="007E70F3"/>
    <w:rsid w:val="007E7505"/>
    <w:rsid w:val="007F003C"/>
    <w:rsid w:val="007F0345"/>
    <w:rsid w:val="007F18DE"/>
    <w:rsid w:val="007F22D7"/>
    <w:rsid w:val="007F23EC"/>
    <w:rsid w:val="007F2640"/>
    <w:rsid w:val="007F271F"/>
    <w:rsid w:val="007F27D0"/>
    <w:rsid w:val="007F2C46"/>
    <w:rsid w:val="007F344A"/>
    <w:rsid w:val="007F37C6"/>
    <w:rsid w:val="007F3928"/>
    <w:rsid w:val="007F3B38"/>
    <w:rsid w:val="007F3E22"/>
    <w:rsid w:val="007F409A"/>
    <w:rsid w:val="007F4198"/>
    <w:rsid w:val="007F48B5"/>
    <w:rsid w:val="007F4B11"/>
    <w:rsid w:val="007F4DFF"/>
    <w:rsid w:val="007F525D"/>
    <w:rsid w:val="007F56F7"/>
    <w:rsid w:val="007F5F3C"/>
    <w:rsid w:val="007F6BD5"/>
    <w:rsid w:val="007F6CC9"/>
    <w:rsid w:val="007F749B"/>
    <w:rsid w:val="008004E6"/>
    <w:rsid w:val="008006FC"/>
    <w:rsid w:val="008012B5"/>
    <w:rsid w:val="00801355"/>
    <w:rsid w:val="008015E1"/>
    <w:rsid w:val="00801CD3"/>
    <w:rsid w:val="00803022"/>
    <w:rsid w:val="008036AB"/>
    <w:rsid w:val="0080398D"/>
    <w:rsid w:val="00803B91"/>
    <w:rsid w:val="008047EE"/>
    <w:rsid w:val="00804BBB"/>
    <w:rsid w:val="00806631"/>
    <w:rsid w:val="00806683"/>
    <w:rsid w:val="008067AC"/>
    <w:rsid w:val="00806A14"/>
    <w:rsid w:val="00807B06"/>
    <w:rsid w:val="0081163F"/>
    <w:rsid w:val="008119A2"/>
    <w:rsid w:val="00812654"/>
    <w:rsid w:val="00812E4B"/>
    <w:rsid w:val="00813993"/>
    <w:rsid w:val="00813AF1"/>
    <w:rsid w:val="00813BC9"/>
    <w:rsid w:val="00813DFE"/>
    <w:rsid w:val="00814282"/>
    <w:rsid w:val="0081436A"/>
    <w:rsid w:val="00814DA4"/>
    <w:rsid w:val="00815D59"/>
    <w:rsid w:val="00815EC0"/>
    <w:rsid w:val="00816449"/>
    <w:rsid w:val="0081677E"/>
    <w:rsid w:val="008167C2"/>
    <w:rsid w:val="00816CE5"/>
    <w:rsid w:val="00817040"/>
    <w:rsid w:val="00820716"/>
    <w:rsid w:val="008207FC"/>
    <w:rsid w:val="0082116C"/>
    <w:rsid w:val="00821526"/>
    <w:rsid w:val="008228BB"/>
    <w:rsid w:val="00822D08"/>
    <w:rsid w:val="00822E30"/>
    <w:rsid w:val="00822E3A"/>
    <w:rsid w:val="008231BB"/>
    <w:rsid w:val="008236F9"/>
    <w:rsid w:val="0082432D"/>
    <w:rsid w:val="00824736"/>
    <w:rsid w:val="00824829"/>
    <w:rsid w:val="00824D40"/>
    <w:rsid w:val="008255C4"/>
    <w:rsid w:val="00825655"/>
    <w:rsid w:val="008258BD"/>
    <w:rsid w:val="00825AE0"/>
    <w:rsid w:val="00825AF0"/>
    <w:rsid w:val="00825E39"/>
    <w:rsid w:val="00826198"/>
    <w:rsid w:val="0082665A"/>
    <w:rsid w:val="00826734"/>
    <w:rsid w:val="00826784"/>
    <w:rsid w:val="00826D10"/>
    <w:rsid w:val="00826FD1"/>
    <w:rsid w:val="00827121"/>
    <w:rsid w:val="008302C4"/>
    <w:rsid w:val="0083092D"/>
    <w:rsid w:val="00830D85"/>
    <w:rsid w:val="00831AB1"/>
    <w:rsid w:val="00831CC3"/>
    <w:rsid w:val="00831F68"/>
    <w:rsid w:val="008321DD"/>
    <w:rsid w:val="0083288F"/>
    <w:rsid w:val="00832C04"/>
    <w:rsid w:val="00834323"/>
    <w:rsid w:val="00835709"/>
    <w:rsid w:val="00835FB4"/>
    <w:rsid w:val="00836ABE"/>
    <w:rsid w:val="0083716D"/>
    <w:rsid w:val="00837702"/>
    <w:rsid w:val="00837901"/>
    <w:rsid w:val="00837B0C"/>
    <w:rsid w:val="00840CFA"/>
    <w:rsid w:val="00840D5E"/>
    <w:rsid w:val="00840F1D"/>
    <w:rsid w:val="00841A8A"/>
    <w:rsid w:val="00841F4C"/>
    <w:rsid w:val="008423BC"/>
    <w:rsid w:val="0084326C"/>
    <w:rsid w:val="00843614"/>
    <w:rsid w:val="00843988"/>
    <w:rsid w:val="008441C3"/>
    <w:rsid w:val="0084469F"/>
    <w:rsid w:val="008447D9"/>
    <w:rsid w:val="00844C9A"/>
    <w:rsid w:val="008463A5"/>
    <w:rsid w:val="008472B8"/>
    <w:rsid w:val="00847A60"/>
    <w:rsid w:val="00847BE8"/>
    <w:rsid w:val="0085067F"/>
    <w:rsid w:val="008521B7"/>
    <w:rsid w:val="00852280"/>
    <w:rsid w:val="008533C0"/>
    <w:rsid w:val="008534C6"/>
    <w:rsid w:val="00853EFD"/>
    <w:rsid w:val="008549C5"/>
    <w:rsid w:val="00854F3E"/>
    <w:rsid w:val="00856328"/>
    <w:rsid w:val="00856406"/>
    <w:rsid w:val="008565A9"/>
    <w:rsid w:val="008565F7"/>
    <w:rsid w:val="008569F4"/>
    <w:rsid w:val="00857A3C"/>
    <w:rsid w:val="00860228"/>
    <w:rsid w:val="00860D6B"/>
    <w:rsid w:val="00860D85"/>
    <w:rsid w:val="00860DBA"/>
    <w:rsid w:val="00861346"/>
    <w:rsid w:val="00861AAD"/>
    <w:rsid w:val="00861F9A"/>
    <w:rsid w:val="00862518"/>
    <w:rsid w:val="0086291D"/>
    <w:rsid w:val="0086298C"/>
    <w:rsid w:val="00862D0F"/>
    <w:rsid w:val="0086411E"/>
    <w:rsid w:val="00864B66"/>
    <w:rsid w:val="00865083"/>
    <w:rsid w:val="0086524C"/>
    <w:rsid w:val="0086533B"/>
    <w:rsid w:val="008657A9"/>
    <w:rsid w:val="008664AC"/>
    <w:rsid w:val="0086662B"/>
    <w:rsid w:val="008668CD"/>
    <w:rsid w:val="00867799"/>
    <w:rsid w:val="00867899"/>
    <w:rsid w:val="00867F61"/>
    <w:rsid w:val="00870AAB"/>
    <w:rsid w:val="00871AF0"/>
    <w:rsid w:val="00871B6D"/>
    <w:rsid w:val="00871E09"/>
    <w:rsid w:val="008720A1"/>
    <w:rsid w:val="00872256"/>
    <w:rsid w:val="008726AB"/>
    <w:rsid w:val="00872C9A"/>
    <w:rsid w:val="00873386"/>
    <w:rsid w:val="008735FE"/>
    <w:rsid w:val="00873964"/>
    <w:rsid w:val="008752F5"/>
    <w:rsid w:val="008758A2"/>
    <w:rsid w:val="00875C6D"/>
    <w:rsid w:val="0087639B"/>
    <w:rsid w:val="00876453"/>
    <w:rsid w:val="00876599"/>
    <w:rsid w:val="008767FA"/>
    <w:rsid w:val="0087691D"/>
    <w:rsid w:val="00876B82"/>
    <w:rsid w:val="00877A8F"/>
    <w:rsid w:val="00877D69"/>
    <w:rsid w:val="008802DD"/>
    <w:rsid w:val="00880365"/>
    <w:rsid w:val="00880725"/>
    <w:rsid w:val="00881BDB"/>
    <w:rsid w:val="00882F74"/>
    <w:rsid w:val="008839C3"/>
    <w:rsid w:val="00883F4A"/>
    <w:rsid w:val="00883F57"/>
    <w:rsid w:val="00884152"/>
    <w:rsid w:val="00884D33"/>
    <w:rsid w:val="00885551"/>
    <w:rsid w:val="00886254"/>
    <w:rsid w:val="008863D1"/>
    <w:rsid w:val="008870D5"/>
    <w:rsid w:val="00887B91"/>
    <w:rsid w:val="008907E6"/>
    <w:rsid w:val="008917B9"/>
    <w:rsid w:val="00891F07"/>
    <w:rsid w:val="008923E5"/>
    <w:rsid w:val="00892625"/>
    <w:rsid w:val="00892C7C"/>
    <w:rsid w:val="00893256"/>
    <w:rsid w:val="008948E2"/>
    <w:rsid w:val="00894C3E"/>
    <w:rsid w:val="00894D45"/>
    <w:rsid w:val="008952AB"/>
    <w:rsid w:val="008960D3"/>
    <w:rsid w:val="00896685"/>
    <w:rsid w:val="00896AF0"/>
    <w:rsid w:val="00896BAA"/>
    <w:rsid w:val="00896D8D"/>
    <w:rsid w:val="008970B2"/>
    <w:rsid w:val="00897489"/>
    <w:rsid w:val="008A0276"/>
    <w:rsid w:val="008A03A4"/>
    <w:rsid w:val="008A09C5"/>
    <w:rsid w:val="008A09E4"/>
    <w:rsid w:val="008A0FF0"/>
    <w:rsid w:val="008A1A2A"/>
    <w:rsid w:val="008A23F2"/>
    <w:rsid w:val="008A30D9"/>
    <w:rsid w:val="008A3328"/>
    <w:rsid w:val="008A3705"/>
    <w:rsid w:val="008A3E37"/>
    <w:rsid w:val="008A43E0"/>
    <w:rsid w:val="008A4785"/>
    <w:rsid w:val="008A5816"/>
    <w:rsid w:val="008A594A"/>
    <w:rsid w:val="008A68D1"/>
    <w:rsid w:val="008A6EFF"/>
    <w:rsid w:val="008A7056"/>
    <w:rsid w:val="008A71FD"/>
    <w:rsid w:val="008A7384"/>
    <w:rsid w:val="008A7F5D"/>
    <w:rsid w:val="008B0561"/>
    <w:rsid w:val="008B25DC"/>
    <w:rsid w:val="008B2F40"/>
    <w:rsid w:val="008B2FF7"/>
    <w:rsid w:val="008B3051"/>
    <w:rsid w:val="008B3498"/>
    <w:rsid w:val="008B3D57"/>
    <w:rsid w:val="008B42B0"/>
    <w:rsid w:val="008B4AED"/>
    <w:rsid w:val="008B5461"/>
    <w:rsid w:val="008B5744"/>
    <w:rsid w:val="008B5B51"/>
    <w:rsid w:val="008B67FA"/>
    <w:rsid w:val="008B694B"/>
    <w:rsid w:val="008B6C33"/>
    <w:rsid w:val="008B6C49"/>
    <w:rsid w:val="008B6E7C"/>
    <w:rsid w:val="008B7207"/>
    <w:rsid w:val="008B73EE"/>
    <w:rsid w:val="008B77F8"/>
    <w:rsid w:val="008B7B8D"/>
    <w:rsid w:val="008B7F92"/>
    <w:rsid w:val="008C04BD"/>
    <w:rsid w:val="008C0C45"/>
    <w:rsid w:val="008C0E0C"/>
    <w:rsid w:val="008C0FE5"/>
    <w:rsid w:val="008C1B3A"/>
    <w:rsid w:val="008C3298"/>
    <w:rsid w:val="008C39C0"/>
    <w:rsid w:val="008C4DDD"/>
    <w:rsid w:val="008C5625"/>
    <w:rsid w:val="008C5711"/>
    <w:rsid w:val="008C5F7D"/>
    <w:rsid w:val="008C5F8F"/>
    <w:rsid w:val="008C620D"/>
    <w:rsid w:val="008C6713"/>
    <w:rsid w:val="008C6A4C"/>
    <w:rsid w:val="008D068F"/>
    <w:rsid w:val="008D12DE"/>
    <w:rsid w:val="008D18B8"/>
    <w:rsid w:val="008D196E"/>
    <w:rsid w:val="008D1D0B"/>
    <w:rsid w:val="008D3DAD"/>
    <w:rsid w:val="008D4457"/>
    <w:rsid w:val="008D4B80"/>
    <w:rsid w:val="008D509D"/>
    <w:rsid w:val="008D5D5D"/>
    <w:rsid w:val="008D6FC8"/>
    <w:rsid w:val="008D7BEB"/>
    <w:rsid w:val="008D7CA0"/>
    <w:rsid w:val="008D7FD4"/>
    <w:rsid w:val="008E0206"/>
    <w:rsid w:val="008E05FC"/>
    <w:rsid w:val="008E0A54"/>
    <w:rsid w:val="008E0FE7"/>
    <w:rsid w:val="008E1590"/>
    <w:rsid w:val="008E17F0"/>
    <w:rsid w:val="008E2115"/>
    <w:rsid w:val="008E2190"/>
    <w:rsid w:val="008E2FCB"/>
    <w:rsid w:val="008E30B5"/>
    <w:rsid w:val="008E3AD8"/>
    <w:rsid w:val="008E3E96"/>
    <w:rsid w:val="008E404C"/>
    <w:rsid w:val="008E43A6"/>
    <w:rsid w:val="008E45F6"/>
    <w:rsid w:val="008E4B44"/>
    <w:rsid w:val="008E510E"/>
    <w:rsid w:val="008E5A2A"/>
    <w:rsid w:val="008E65BE"/>
    <w:rsid w:val="008E6AA8"/>
    <w:rsid w:val="008E7608"/>
    <w:rsid w:val="008E76E4"/>
    <w:rsid w:val="008E7AA9"/>
    <w:rsid w:val="008E7CD1"/>
    <w:rsid w:val="008F0263"/>
    <w:rsid w:val="008F0A12"/>
    <w:rsid w:val="008F0DB0"/>
    <w:rsid w:val="008F21E5"/>
    <w:rsid w:val="008F27EB"/>
    <w:rsid w:val="008F2A2F"/>
    <w:rsid w:val="008F3507"/>
    <w:rsid w:val="008F3820"/>
    <w:rsid w:val="008F3AB2"/>
    <w:rsid w:val="008F3BFE"/>
    <w:rsid w:val="008F42EE"/>
    <w:rsid w:val="008F5895"/>
    <w:rsid w:val="008F5D7E"/>
    <w:rsid w:val="008F654A"/>
    <w:rsid w:val="008F777D"/>
    <w:rsid w:val="008F7F1D"/>
    <w:rsid w:val="008F7F21"/>
    <w:rsid w:val="00900D8F"/>
    <w:rsid w:val="00900F92"/>
    <w:rsid w:val="00901E70"/>
    <w:rsid w:val="009033AF"/>
    <w:rsid w:val="009034B5"/>
    <w:rsid w:val="0090361A"/>
    <w:rsid w:val="00903A2E"/>
    <w:rsid w:val="00904597"/>
    <w:rsid w:val="00904936"/>
    <w:rsid w:val="00905054"/>
    <w:rsid w:val="009055A3"/>
    <w:rsid w:val="00906168"/>
    <w:rsid w:val="0090762B"/>
    <w:rsid w:val="0090775B"/>
    <w:rsid w:val="009078D4"/>
    <w:rsid w:val="00907E64"/>
    <w:rsid w:val="00910D5F"/>
    <w:rsid w:val="00911A0B"/>
    <w:rsid w:val="00911FB6"/>
    <w:rsid w:val="009123ED"/>
    <w:rsid w:val="0091249E"/>
    <w:rsid w:val="00912E37"/>
    <w:rsid w:val="009132C5"/>
    <w:rsid w:val="009138A9"/>
    <w:rsid w:val="0091394D"/>
    <w:rsid w:val="00913F3C"/>
    <w:rsid w:val="00914929"/>
    <w:rsid w:val="00915044"/>
    <w:rsid w:val="009152EF"/>
    <w:rsid w:val="009163A3"/>
    <w:rsid w:val="00916E16"/>
    <w:rsid w:val="00916E63"/>
    <w:rsid w:val="009177F0"/>
    <w:rsid w:val="0092055C"/>
    <w:rsid w:val="00921B99"/>
    <w:rsid w:val="00921E34"/>
    <w:rsid w:val="00921EB5"/>
    <w:rsid w:val="00923DF2"/>
    <w:rsid w:val="009240BF"/>
    <w:rsid w:val="00924396"/>
    <w:rsid w:val="00925A48"/>
    <w:rsid w:val="009275B4"/>
    <w:rsid w:val="00927695"/>
    <w:rsid w:val="00931203"/>
    <w:rsid w:val="0093151E"/>
    <w:rsid w:val="00932148"/>
    <w:rsid w:val="00932180"/>
    <w:rsid w:val="009322C5"/>
    <w:rsid w:val="0093255E"/>
    <w:rsid w:val="009332A5"/>
    <w:rsid w:val="0093387D"/>
    <w:rsid w:val="00933E3E"/>
    <w:rsid w:val="009353CE"/>
    <w:rsid w:val="00935A43"/>
    <w:rsid w:val="00935DD7"/>
    <w:rsid w:val="009376D1"/>
    <w:rsid w:val="00937EBC"/>
    <w:rsid w:val="00940357"/>
    <w:rsid w:val="009403B5"/>
    <w:rsid w:val="00941079"/>
    <w:rsid w:val="009410A5"/>
    <w:rsid w:val="0094146E"/>
    <w:rsid w:val="00941923"/>
    <w:rsid w:val="00942250"/>
    <w:rsid w:val="00942FEA"/>
    <w:rsid w:val="00943FBD"/>
    <w:rsid w:val="009445D9"/>
    <w:rsid w:val="009446E5"/>
    <w:rsid w:val="00944EAD"/>
    <w:rsid w:val="0094516C"/>
    <w:rsid w:val="00945F0B"/>
    <w:rsid w:val="0094692E"/>
    <w:rsid w:val="0094727A"/>
    <w:rsid w:val="009473CD"/>
    <w:rsid w:val="0094797C"/>
    <w:rsid w:val="00950387"/>
    <w:rsid w:val="00950907"/>
    <w:rsid w:val="009514AE"/>
    <w:rsid w:val="00951C26"/>
    <w:rsid w:val="00952140"/>
    <w:rsid w:val="00952DB8"/>
    <w:rsid w:val="00953839"/>
    <w:rsid w:val="00953FCC"/>
    <w:rsid w:val="00955B8A"/>
    <w:rsid w:val="00956280"/>
    <w:rsid w:val="0095660B"/>
    <w:rsid w:val="00956E43"/>
    <w:rsid w:val="0096033F"/>
    <w:rsid w:val="00960738"/>
    <w:rsid w:val="00960909"/>
    <w:rsid w:val="00961198"/>
    <w:rsid w:val="00961231"/>
    <w:rsid w:val="00961C38"/>
    <w:rsid w:val="0096245C"/>
    <w:rsid w:val="00962484"/>
    <w:rsid w:val="0096312F"/>
    <w:rsid w:val="009635BE"/>
    <w:rsid w:val="0096379D"/>
    <w:rsid w:val="00963F35"/>
    <w:rsid w:val="00964A5C"/>
    <w:rsid w:val="00964EF8"/>
    <w:rsid w:val="009653E4"/>
    <w:rsid w:val="009654DE"/>
    <w:rsid w:val="00965E24"/>
    <w:rsid w:val="00965E66"/>
    <w:rsid w:val="00966285"/>
    <w:rsid w:val="00966E05"/>
    <w:rsid w:val="00967152"/>
    <w:rsid w:val="00967415"/>
    <w:rsid w:val="009701AE"/>
    <w:rsid w:val="00970433"/>
    <w:rsid w:val="00970457"/>
    <w:rsid w:val="00970499"/>
    <w:rsid w:val="009709B7"/>
    <w:rsid w:val="009710EB"/>
    <w:rsid w:val="00971AC7"/>
    <w:rsid w:val="00971D28"/>
    <w:rsid w:val="0097207F"/>
    <w:rsid w:val="00972129"/>
    <w:rsid w:val="00972465"/>
    <w:rsid w:val="00972B5E"/>
    <w:rsid w:val="009739B0"/>
    <w:rsid w:val="009739F9"/>
    <w:rsid w:val="00973CB8"/>
    <w:rsid w:val="00974309"/>
    <w:rsid w:val="00974C2B"/>
    <w:rsid w:val="009751C3"/>
    <w:rsid w:val="0097593C"/>
    <w:rsid w:val="00975FDB"/>
    <w:rsid w:val="0097626F"/>
    <w:rsid w:val="00976702"/>
    <w:rsid w:val="00977826"/>
    <w:rsid w:val="00977ED5"/>
    <w:rsid w:val="00980075"/>
    <w:rsid w:val="009801C8"/>
    <w:rsid w:val="0098064A"/>
    <w:rsid w:val="00981039"/>
    <w:rsid w:val="00981253"/>
    <w:rsid w:val="0098226C"/>
    <w:rsid w:val="009822DF"/>
    <w:rsid w:val="00982652"/>
    <w:rsid w:val="00982C47"/>
    <w:rsid w:val="00983607"/>
    <w:rsid w:val="00984527"/>
    <w:rsid w:val="00984D51"/>
    <w:rsid w:val="00984FE6"/>
    <w:rsid w:val="00985E73"/>
    <w:rsid w:val="00986B1C"/>
    <w:rsid w:val="00986E49"/>
    <w:rsid w:val="00986EB4"/>
    <w:rsid w:val="0098749B"/>
    <w:rsid w:val="009879DA"/>
    <w:rsid w:val="00987E07"/>
    <w:rsid w:val="009913B1"/>
    <w:rsid w:val="00992B4F"/>
    <w:rsid w:val="00993E08"/>
    <w:rsid w:val="00994010"/>
    <w:rsid w:val="00994595"/>
    <w:rsid w:val="0099529C"/>
    <w:rsid w:val="009958ED"/>
    <w:rsid w:val="0099619E"/>
    <w:rsid w:val="009971D4"/>
    <w:rsid w:val="009A00F7"/>
    <w:rsid w:val="009A045F"/>
    <w:rsid w:val="009A05F9"/>
    <w:rsid w:val="009A1D0D"/>
    <w:rsid w:val="009A23A6"/>
    <w:rsid w:val="009A2581"/>
    <w:rsid w:val="009A3562"/>
    <w:rsid w:val="009A423D"/>
    <w:rsid w:val="009A4CEA"/>
    <w:rsid w:val="009B00D8"/>
    <w:rsid w:val="009B0142"/>
    <w:rsid w:val="009B0169"/>
    <w:rsid w:val="009B0996"/>
    <w:rsid w:val="009B0AEA"/>
    <w:rsid w:val="009B14F0"/>
    <w:rsid w:val="009B1594"/>
    <w:rsid w:val="009B194F"/>
    <w:rsid w:val="009B1E9C"/>
    <w:rsid w:val="009B1FC6"/>
    <w:rsid w:val="009B1FD5"/>
    <w:rsid w:val="009B2208"/>
    <w:rsid w:val="009B2285"/>
    <w:rsid w:val="009B321B"/>
    <w:rsid w:val="009B38C8"/>
    <w:rsid w:val="009B3962"/>
    <w:rsid w:val="009B456B"/>
    <w:rsid w:val="009B4824"/>
    <w:rsid w:val="009B4EA5"/>
    <w:rsid w:val="009B4F54"/>
    <w:rsid w:val="009B5F55"/>
    <w:rsid w:val="009B659B"/>
    <w:rsid w:val="009B680B"/>
    <w:rsid w:val="009B6A00"/>
    <w:rsid w:val="009B74FA"/>
    <w:rsid w:val="009B770D"/>
    <w:rsid w:val="009C0624"/>
    <w:rsid w:val="009C0C4D"/>
    <w:rsid w:val="009C0D95"/>
    <w:rsid w:val="009C1BC8"/>
    <w:rsid w:val="009C2734"/>
    <w:rsid w:val="009C3457"/>
    <w:rsid w:val="009C35C6"/>
    <w:rsid w:val="009C38B7"/>
    <w:rsid w:val="009C3CE7"/>
    <w:rsid w:val="009C4FA3"/>
    <w:rsid w:val="009C502F"/>
    <w:rsid w:val="009C56BF"/>
    <w:rsid w:val="009C584C"/>
    <w:rsid w:val="009C5F2D"/>
    <w:rsid w:val="009C65E9"/>
    <w:rsid w:val="009C7B3A"/>
    <w:rsid w:val="009C7FE6"/>
    <w:rsid w:val="009D05B8"/>
    <w:rsid w:val="009D0E7C"/>
    <w:rsid w:val="009D13E2"/>
    <w:rsid w:val="009D16FE"/>
    <w:rsid w:val="009D2135"/>
    <w:rsid w:val="009D34B2"/>
    <w:rsid w:val="009D4691"/>
    <w:rsid w:val="009D4824"/>
    <w:rsid w:val="009D5D43"/>
    <w:rsid w:val="009D655D"/>
    <w:rsid w:val="009D731C"/>
    <w:rsid w:val="009D7925"/>
    <w:rsid w:val="009D7C65"/>
    <w:rsid w:val="009E0D0E"/>
    <w:rsid w:val="009E0E55"/>
    <w:rsid w:val="009E1161"/>
    <w:rsid w:val="009E1431"/>
    <w:rsid w:val="009E15D9"/>
    <w:rsid w:val="009E21AE"/>
    <w:rsid w:val="009E21C7"/>
    <w:rsid w:val="009E2272"/>
    <w:rsid w:val="009E338E"/>
    <w:rsid w:val="009E42F0"/>
    <w:rsid w:val="009E4662"/>
    <w:rsid w:val="009E49C2"/>
    <w:rsid w:val="009E4B29"/>
    <w:rsid w:val="009E4C0C"/>
    <w:rsid w:val="009E557E"/>
    <w:rsid w:val="009E55D8"/>
    <w:rsid w:val="009E632C"/>
    <w:rsid w:val="009E6B50"/>
    <w:rsid w:val="009E753A"/>
    <w:rsid w:val="009F0904"/>
    <w:rsid w:val="009F0F78"/>
    <w:rsid w:val="009F18D2"/>
    <w:rsid w:val="009F23EE"/>
    <w:rsid w:val="009F2AF6"/>
    <w:rsid w:val="009F3070"/>
    <w:rsid w:val="009F35AD"/>
    <w:rsid w:val="009F3C15"/>
    <w:rsid w:val="009F4A9D"/>
    <w:rsid w:val="009F4B7A"/>
    <w:rsid w:val="009F561A"/>
    <w:rsid w:val="009F5D93"/>
    <w:rsid w:val="009F67D0"/>
    <w:rsid w:val="009F6B71"/>
    <w:rsid w:val="009F6B90"/>
    <w:rsid w:val="009F7587"/>
    <w:rsid w:val="009F7A50"/>
    <w:rsid w:val="009F7DD0"/>
    <w:rsid w:val="00A00890"/>
    <w:rsid w:val="00A00A47"/>
    <w:rsid w:val="00A0125D"/>
    <w:rsid w:val="00A0204E"/>
    <w:rsid w:val="00A03004"/>
    <w:rsid w:val="00A03441"/>
    <w:rsid w:val="00A03960"/>
    <w:rsid w:val="00A04DDA"/>
    <w:rsid w:val="00A054D1"/>
    <w:rsid w:val="00A056F7"/>
    <w:rsid w:val="00A060CF"/>
    <w:rsid w:val="00A064B3"/>
    <w:rsid w:val="00A06AB6"/>
    <w:rsid w:val="00A06AC1"/>
    <w:rsid w:val="00A06E3A"/>
    <w:rsid w:val="00A07E36"/>
    <w:rsid w:val="00A106E7"/>
    <w:rsid w:val="00A1123F"/>
    <w:rsid w:val="00A117D7"/>
    <w:rsid w:val="00A1189A"/>
    <w:rsid w:val="00A11B03"/>
    <w:rsid w:val="00A11B92"/>
    <w:rsid w:val="00A1229E"/>
    <w:rsid w:val="00A1255A"/>
    <w:rsid w:val="00A12657"/>
    <w:rsid w:val="00A1332D"/>
    <w:rsid w:val="00A1372B"/>
    <w:rsid w:val="00A13BCA"/>
    <w:rsid w:val="00A13C12"/>
    <w:rsid w:val="00A13C86"/>
    <w:rsid w:val="00A14A0C"/>
    <w:rsid w:val="00A16058"/>
    <w:rsid w:val="00A16A84"/>
    <w:rsid w:val="00A16D6C"/>
    <w:rsid w:val="00A16E0A"/>
    <w:rsid w:val="00A16F25"/>
    <w:rsid w:val="00A17015"/>
    <w:rsid w:val="00A17064"/>
    <w:rsid w:val="00A171BA"/>
    <w:rsid w:val="00A17856"/>
    <w:rsid w:val="00A179C4"/>
    <w:rsid w:val="00A17C26"/>
    <w:rsid w:val="00A20640"/>
    <w:rsid w:val="00A20AE0"/>
    <w:rsid w:val="00A21744"/>
    <w:rsid w:val="00A21AD2"/>
    <w:rsid w:val="00A228D8"/>
    <w:rsid w:val="00A231AE"/>
    <w:rsid w:val="00A23381"/>
    <w:rsid w:val="00A235E4"/>
    <w:rsid w:val="00A23F43"/>
    <w:rsid w:val="00A24092"/>
    <w:rsid w:val="00A240C0"/>
    <w:rsid w:val="00A247ED"/>
    <w:rsid w:val="00A24D37"/>
    <w:rsid w:val="00A26380"/>
    <w:rsid w:val="00A26913"/>
    <w:rsid w:val="00A269C9"/>
    <w:rsid w:val="00A26D66"/>
    <w:rsid w:val="00A27104"/>
    <w:rsid w:val="00A27628"/>
    <w:rsid w:val="00A27D85"/>
    <w:rsid w:val="00A31B34"/>
    <w:rsid w:val="00A31BF1"/>
    <w:rsid w:val="00A33902"/>
    <w:rsid w:val="00A33C0D"/>
    <w:rsid w:val="00A33FF1"/>
    <w:rsid w:val="00A34E3C"/>
    <w:rsid w:val="00A34F76"/>
    <w:rsid w:val="00A35A32"/>
    <w:rsid w:val="00A35CA7"/>
    <w:rsid w:val="00A36BA9"/>
    <w:rsid w:val="00A36F1C"/>
    <w:rsid w:val="00A374AD"/>
    <w:rsid w:val="00A3756F"/>
    <w:rsid w:val="00A40291"/>
    <w:rsid w:val="00A4035A"/>
    <w:rsid w:val="00A40BA0"/>
    <w:rsid w:val="00A40EE8"/>
    <w:rsid w:val="00A419FD"/>
    <w:rsid w:val="00A41BA3"/>
    <w:rsid w:val="00A42B12"/>
    <w:rsid w:val="00A42C11"/>
    <w:rsid w:val="00A42CB7"/>
    <w:rsid w:val="00A43FF5"/>
    <w:rsid w:val="00A44029"/>
    <w:rsid w:val="00A4449A"/>
    <w:rsid w:val="00A44671"/>
    <w:rsid w:val="00A44D57"/>
    <w:rsid w:val="00A451CD"/>
    <w:rsid w:val="00A45686"/>
    <w:rsid w:val="00A46A9A"/>
    <w:rsid w:val="00A46C6E"/>
    <w:rsid w:val="00A474E0"/>
    <w:rsid w:val="00A47D06"/>
    <w:rsid w:val="00A47F7B"/>
    <w:rsid w:val="00A501EC"/>
    <w:rsid w:val="00A502E4"/>
    <w:rsid w:val="00A50F87"/>
    <w:rsid w:val="00A512B4"/>
    <w:rsid w:val="00A51F73"/>
    <w:rsid w:val="00A52259"/>
    <w:rsid w:val="00A53C94"/>
    <w:rsid w:val="00A54BAD"/>
    <w:rsid w:val="00A5593B"/>
    <w:rsid w:val="00A55C3A"/>
    <w:rsid w:val="00A56D23"/>
    <w:rsid w:val="00A57021"/>
    <w:rsid w:val="00A57E83"/>
    <w:rsid w:val="00A6049F"/>
    <w:rsid w:val="00A605E0"/>
    <w:rsid w:val="00A61159"/>
    <w:rsid w:val="00A61DC0"/>
    <w:rsid w:val="00A61EB3"/>
    <w:rsid w:val="00A6243E"/>
    <w:rsid w:val="00A632BB"/>
    <w:rsid w:val="00A6361B"/>
    <w:rsid w:val="00A63667"/>
    <w:rsid w:val="00A6393E"/>
    <w:rsid w:val="00A643E7"/>
    <w:rsid w:val="00A653B9"/>
    <w:rsid w:val="00A65497"/>
    <w:rsid w:val="00A65691"/>
    <w:rsid w:val="00A656B4"/>
    <w:rsid w:val="00A65D59"/>
    <w:rsid w:val="00A65E38"/>
    <w:rsid w:val="00A670C5"/>
    <w:rsid w:val="00A7026C"/>
    <w:rsid w:val="00A709D4"/>
    <w:rsid w:val="00A71314"/>
    <w:rsid w:val="00A718CD"/>
    <w:rsid w:val="00A71AE9"/>
    <w:rsid w:val="00A71D69"/>
    <w:rsid w:val="00A73846"/>
    <w:rsid w:val="00A73946"/>
    <w:rsid w:val="00A741CB"/>
    <w:rsid w:val="00A7466C"/>
    <w:rsid w:val="00A74A1F"/>
    <w:rsid w:val="00A75BE0"/>
    <w:rsid w:val="00A76A42"/>
    <w:rsid w:val="00A779F1"/>
    <w:rsid w:val="00A80A97"/>
    <w:rsid w:val="00A80B63"/>
    <w:rsid w:val="00A80EA4"/>
    <w:rsid w:val="00A80FBB"/>
    <w:rsid w:val="00A82766"/>
    <w:rsid w:val="00A82F6F"/>
    <w:rsid w:val="00A831C5"/>
    <w:rsid w:val="00A8376B"/>
    <w:rsid w:val="00A83B0D"/>
    <w:rsid w:val="00A844AF"/>
    <w:rsid w:val="00A8473E"/>
    <w:rsid w:val="00A86299"/>
    <w:rsid w:val="00A86D2B"/>
    <w:rsid w:val="00A874DF"/>
    <w:rsid w:val="00A879F0"/>
    <w:rsid w:val="00A91633"/>
    <w:rsid w:val="00A91B17"/>
    <w:rsid w:val="00A91EE5"/>
    <w:rsid w:val="00A92209"/>
    <w:rsid w:val="00A92504"/>
    <w:rsid w:val="00A9292C"/>
    <w:rsid w:val="00A9343E"/>
    <w:rsid w:val="00A93722"/>
    <w:rsid w:val="00A94A8C"/>
    <w:rsid w:val="00A9572E"/>
    <w:rsid w:val="00A958D8"/>
    <w:rsid w:val="00A95B3A"/>
    <w:rsid w:val="00A968D8"/>
    <w:rsid w:val="00A96C2E"/>
    <w:rsid w:val="00A979C4"/>
    <w:rsid w:val="00AA079E"/>
    <w:rsid w:val="00AA07D4"/>
    <w:rsid w:val="00AA0D88"/>
    <w:rsid w:val="00AA15B2"/>
    <w:rsid w:val="00AA1B5F"/>
    <w:rsid w:val="00AA233C"/>
    <w:rsid w:val="00AA2D5D"/>
    <w:rsid w:val="00AA3B09"/>
    <w:rsid w:val="00AA4BE1"/>
    <w:rsid w:val="00AA6308"/>
    <w:rsid w:val="00AA645B"/>
    <w:rsid w:val="00AA6B45"/>
    <w:rsid w:val="00AA6BD3"/>
    <w:rsid w:val="00AA6CD5"/>
    <w:rsid w:val="00AA7E08"/>
    <w:rsid w:val="00AB00F8"/>
    <w:rsid w:val="00AB07DB"/>
    <w:rsid w:val="00AB14CD"/>
    <w:rsid w:val="00AB1574"/>
    <w:rsid w:val="00AB31EC"/>
    <w:rsid w:val="00AB3D63"/>
    <w:rsid w:val="00AB41F1"/>
    <w:rsid w:val="00AB461A"/>
    <w:rsid w:val="00AB4AB0"/>
    <w:rsid w:val="00AB5687"/>
    <w:rsid w:val="00AB5C6B"/>
    <w:rsid w:val="00AB62EA"/>
    <w:rsid w:val="00AB7094"/>
    <w:rsid w:val="00AC025F"/>
    <w:rsid w:val="00AC063A"/>
    <w:rsid w:val="00AC0679"/>
    <w:rsid w:val="00AC0935"/>
    <w:rsid w:val="00AC12E0"/>
    <w:rsid w:val="00AC13EF"/>
    <w:rsid w:val="00AC182D"/>
    <w:rsid w:val="00AC1924"/>
    <w:rsid w:val="00AC1B6F"/>
    <w:rsid w:val="00AC20C3"/>
    <w:rsid w:val="00AC21BB"/>
    <w:rsid w:val="00AC2AED"/>
    <w:rsid w:val="00AC2B31"/>
    <w:rsid w:val="00AC2B73"/>
    <w:rsid w:val="00AC305A"/>
    <w:rsid w:val="00AC362F"/>
    <w:rsid w:val="00AC3B0E"/>
    <w:rsid w:val="00AC4968"/>
    <w:rsid w:val="00AC4BF8"/>
    <w:rsid w:val="00AC4E97"/>
    <w:rsid w:val="00AC503C"/>
    <w:rsid w:val="00AC55A3"/>
    <w:rsid w:val="00AC560C"/>
    <w:rsid w:val="00AC5FE2"/>
    <w:rsid w:val="00AC66F2"/>
    <w:rsid w:val="00AC73CA"/>
    <w:rsid w:val="00AC781A"/>
    <w:rsid w:val="00AC79FD"/>
    <w:rsid w:val="00AD0721"/>
    <w:rsid w:val="00AD0CFD"/>
    <w:rsid w:val="00AD0E9D"/>
    <w:rsid w:val="00AD1A82"/>
    <w:rsid w:val="00AD1ABA"/>
    <w:rsid w:val="00AD229A"/>
    <w:rsid w:val="00AD2F22"/>
    <w:rsid w:val="00AD2F6C"/>
    <w:rsid w:val="00AD370E"/>
    <w:rsid w:val="00AD3B73"/>
    <w:rsid w:val="00AD4347"/>
    <w:rsid w:val="00AD4C2A"/>
    <w:rsid w:val="00AD543F"/>
    <w:rsid w:val="00AD5FF8"/>
    <w:rsid w:val="00AD616A"/>
    <w:rsid w:val="00AD6486"/>
    <w:rsid w:val="00AD65EE"/>
    <w:rsid w:val="00AD663A"/>
    <w:rsid w:val="00AD669C"/>
    <w:rsid w:val="00AD7089"/>
    <w:rsid w:val="00AD7325"/>
    <w:rsid w:val="00AD7468"/>
    <w:rsid w:val="00AE0561"/>
    <w:rsid w:val="00AE096B"/>
    <w:rsid w:val="00AE13A4"/>
    <w:rsid w:val="00AE4415"/>
    <w:rsid w:val="00AE4D09"/>
    <w:rsid w:val="00AE4DBD"/>
    <w:rsid w:val="00AE4F42"/>
    <w:rsid w:val="00AE5EB7"/>
    <w:rsid w:val="00AE7CCB"/>
    <w:rsid w:val="00AE7CE5"/>
    <w:rsid w:val="00AF00E6"/>
    <w:rsid w:val="00AF0100"/>
    <w:rsid w:val="00AF0BC9"/>
    <w:rsid w:val="00AF2ED9"/>
    <w:rsid w:val="00AF35B6"/>
    <w:rsid w:val="00AF3A8E"/>
    <w:rsid w:val="00AF452E"/>
    <w:rsid w:val="00AF4B51"/>
    <w:rsid w:val="00AF4C76"/>
    <w:rsid w:val="00AF4D80"/>
    <w:rsid w:val="00AF4E4C"/>
    <w:rsid w:val="00AF4EE1"/>
    <w:rsid w:val="00AF50D2"/>
    <w:rsid w:val="00AF5180"/>
    <w:rsid w:val="00AF5D01"/>
    <w:rsid w:val="00AF5D39"/>
    <w:rsid w:val="00AF7077"/>
    <w:rsid w:val="00AF7595"/>
    <w:rsid w:val="00AF7AE7"/>
    <w:rsid w:val="00B0025A"/>
    <w:rsid w:val="00B0130A"/>
    <w:rsid w:val="00B019F1"/>
    <w:rsid w:val="00B01A8A"/>
    <w:rsid w:val="00B01BA5"/>
    <w:rsid w:val="00B02739"/>
    <w:rsid w:val="00B02C67"/>
    <w:rsid w:val="00B030A9"/>
    <w:rsid w:val="00B03204"/>
    <w:rsid w:val="00B033D5"/>
    <w:rsid w:val="00B040EF"/>
    <w:rsid w:val="00B041B7"/>
    <w:rsid w:val="00B05811"/>
    <w:rsid w:val="00B05BAE"/>
    <w:rsid w:val="00B061B1"/>
    <w:rsid w:val="00B0656E"/>
    <w:rsid w:val="00B0726B"/>
    <w:rsid w:val="00B0732B"/>
    <w:rsid w:val="00B07FDE"/>
    <w:rsid w:val="00B10495"/>
    <w:rsid w:val="00B1135D"/>
    <w:rsid w:val="00B13197"/>
    <w:rsid w:val="00B13536"/>
    <w:rsid w:val="00B13695"/>
    <w:rsid w:val="00B13880"/>
    <w:rsid w:val="00B13984"/>
    <w:rsid w:val="00B14256"/>
    <w:rsid w:val="00B148DE"/>
    <w:rsid w:val="00B14A53"/>
    <w:rsid w:val="00B14C70"/>
    <w:rsid w:val="00B154A5"/>
    <w:rsid w:val="00B15561"/>
    <w:rsid w:val="00B15AB2"/>
    <w:rsid w:val="00B15DAB"/>
    <w:rsid w:val="00B17870"/>
    <w:rsid w:val="00B1796C"/>
    <w:rsid w:val="00B17EB8"/>
    <w:rsid w:val="00B20153"/>
    <w:rsid w:val="00B203BD"/>
    <w:rsid w:val="00B205E8"/>
    <w:rsid w:val="00B206AA"/>
    <w:rsid w:val="00B20DCD"/>
    <w:rsid w:val="00B210E9"/>
    <w:rsid w:val="00B21ACF"/>
    <w:rsid w:val="00B22F62"/>
    <w:rsid w:val="00B23304"/>
    <w:rsid w:val="00B23516"/>
    <w:rsid w:val="00B2387A"/>
    <w:rsid w:val="00B23A75"/>
    <w:rsid w:val="00B242E5"/>
    <w:rsid w:val="00B24ADD"/>
    <w:rsid w:val="00B24D29"/>
    <w:rsid w:val="00B24E6F"/>
    <w:rsid w:val="00B250FA"/>
    <w:rsid w:val="00B25BD5"/>
    <w:rsid w:val="00B261DB"/>
    <w:rsid w:val="00B26465"/>
    <w:rsid w:val="00B268C8"/>
    <w:rsid w:val="00B268EE"/>
    <w:rsid w:val="00B276D4"/>
    <w:rsid w:val="00B30471"/>
    <w:rsid w:val="00B32073"/>
    <w:rsid w:val="00B339DA"/>
    <w:rsid w:val="00B342CB"/>
    <w:rsid w:val="00B34388"/>
    <w:rsid w:val="00B34F65"/>
    <w:rsid w:val="00B353FF"/>
    <w:rsid w:val="00B359C0"/>
    <w:rsid w:val="00B35DA6"/>
    <w:rsid w:val="00B36426"/>
    <w:rsid w:val="00B36CE9"/>
    <w:rsid w:val="00B40BDA"/>
    <w:rsid w:val="00B41805"/>
    <w:rsid w:val="00B418CD"/>
    <w:rsid w:val="00B4206C"/>
    <w:rsid w:val="00B42D5E"/>
    <w:rsid w:val="00B42D74"/>
    <w:rsid w:val="00B42E21"/>
    <w:rsid w:val="00B4359C"/>
    <w:rsid w:val="00B435A8"/>
    <w:rsid w:val="00B439AD"/>
    <w:rsid w:val="00B43A0F"/>
    <w:rsid w:val="00B4426C"/>
    <w:rsid w:val="00B44460"/>
    <w:rsid w:val="00B4480A"/>
    <w:rsid w:val="00B44A6E"/>
    <w:rsid w:val="00B44B1F"/>
    <w:rsid w:val="00B44CF4"/>
    <w:rsid w:val="00B45611"/>
    <w:rsid w:val="00B45D9E"/>
    <w:rsid w:val="00B460C2"/>
    <w:rsid w:val="00B46604"/>
    <w:rsid w:val="00B46F87"/>
    <w:rsid w:val="00B500C7"/>
    <w:rsid w:val="00B504E8"/>
    <w:rsid w:val="00B52A02"/>
    <w:rsid w:val="00B52C5B"/>
    <w:rsid w:val="00B530D5"/>
    <w:rsid w:val="00B532D3"/>
    <w:rsid w:val="00B5342E"/>
    <w:rsid w:val="00B54567"/>
    <w:rsid w:val="00B548B8"/>
    <w:rsid w:val="00B55B45"/>
    <w:rsid w:val="00B57B18"/>
    <w:rsid w:val="00B60038"/>
    <w:rsid w:val="00B6082E"/>
    <w:rsid w:val="00B60ECD"/>
    <w:rsid w:val="00B6117C"/>
    <w:rsid w:val="00B61ACA"/>
    <w:rsid w:val="00B6277F"/>
    <w:rsid w:val="00B62A89"/>
    <w:rsid w:val="00B63050"/>
    <w:rsid w:val="00B63668"/>
    <w:rsid w:val="00B63F1C"/>
    <w:rsid w:val="00B63FDE"/>
    <w:rsid w:val="00B643B9"/>
    <w:rsid w:val="00B64523"/>
    <w:rsid w:val="00B6636F"/>
    <w:rsid w:val="00B6691E"/>
    <w:rsid w:val="00B66957"/>
    <w:rsid w:val="00B67AE9"/>
    <w:rsid w:val="00B7013C"/>
    <w:rsid w:val="00B702C4"/>
    <w:rsid w:val="00B70445"/>
    <w:rsid w:val="00B70789"/>
    <w:rsid w:val="00B70919"/>
    <w:rsid w:val="00B7160F"/>
    <w:rsid w:val="00B716C8"/>
    <w:rsid w:val="00B726BE"/>
    <w:rsid w:val="00B72B33"/>
    <w:rsid w:val="00B73246"/>
    <w:rsid w:val="00B73609"/>
    <w:rsid w:val="00B7383A"/>
    <w:rsid w:val="00B738E3"/>
    <w:rsid w:val="00B739E4"/>
    <w:rsid w:val="00B73C45"/>
    <w:rsid w:val="00B74921"/>
    <w:rsid w:val="00B74A4A"/>
    <w:rsid w:val="00B74C32"/>
    <w:rsid w:val="00B74F4D"/>
    <w:rsid w:val="00B751A4"/>
    <w:rsid w:val="00B761A9"/>
    <w:rsid w:val="00B762B2"/>
    <w:rsid w:val="00B76BFA"/>
    <w:rsid w:val="00B76D62"/>
    <w:rsid w:val="00B7789F"/>
    <w:rsid w:val="00B779AC"/>
    <w:rsid w:val="00B77C01"/>
    <w:rsid w:val="00B80056"/>
    <w:rsid w:val="00B80BAD"/>
    <w:rsid w:val="00B8114F"/>
    <w:rsid w:val="00B81B0B"/>
    <w:rsid w:val="00B81DF3"/>
    <w:rsid w:val="00B82092"/>
    <w:rsid w:val="00B82200"/>
    <w:rsid w:val="00B82C66"/>
    <w:rsid w:val="00B8454C"/>
    <w:rsid w:val="00B84F13"/>
    <w:rsid w:val="00B84FB5"/>
    <w:rsid w:val="00B851B0"/>
    <w:rsid w:val="00B8539A"/>
    <w:rsid w:val="00B85848"/>
    <w:rsid w:val="00B8680C"/>
    <w:rsid w:val="00B8748A"/>
    <w:rsid w:val="00B8799D"/>
    <w:rsid w:val="00B87E47"/>
    <w:rsid w:val="00B901C7"/>
    <w:rsid w:val="00B902C8"/>
    <w:rsid w:val="00B90C4F"/>
    <w:rsid w:val="00B9157A"/>
    <w:rsid w:val="00B91648"/>
    <w:rsid w:val="00B91699"/>
    <w:rsid w:val="00B91AF0"/>
    <w:rsid w:val="00B91CF3"/>
    <w:rsid w:val="00B92560"/>
    <w:rsid w:val="00B92A09"/>
    <w:rsid w:val="00B92AE6"/>
    <w:rsid w:val="00B92DA4"/>
    <w:rsid w:val="00B92E1B"/>
    <w:rsid w:val="00B94678"/>
    <w:rsid w:val="00B94937"/>
    <w:rsid w:val="00B94BB5"/>
    <w:rsid w:val="00B95C89"/>
    <w:rsid w:val="00B966B6"/>
    <w:rsid w:val="00B97EBB"/>
    <w:rsid w:val="00B97F23"/>
    <w:rsid w:val="00B97FBC"/>
    <w:rsid w:val="00BA02AD"/>
    <w:rsid w:val="00BA04B6"/>
    <w:rsid w:val="00BA05EC"/>
    <w:rsid w:val="00BA0A53"/>
    <w:rsid w:val="00BA0EC1"/>
    <w:rsid w:val="00BA12C1"/>
    <w:rsid w:val="00BA1931"/>
    <w:rsid w:val="00BA19E6"/>
    <w:rsid w:val="00BA1AA5"/>
    <w:rsid w:val="00BA25BF"/>
    <w:rsid w:val="00BA265D"/>
    <w:rsid w:val="00BA293A"/>
    <w:rsid w:val="00BA312A"/>
    <w:rsid w:val="00BA3543"/>
    <w:rsid w:val="00BA3BEE"/>
    <w:rsid w:val="00BA3F1B"/>
    <w:rsid w:val="00BA436E"/>
    <w:rsid w:val="00BA45F5"/>
    <w:rsid w:val="00BA4F27"/>
    <w:rsid w:val="00BA5215"/>
    <w:rsid w:val="00BA54CA"/>
    <w:rsid w:val="00BA56B5"/>
    <w:rsid w:val="00BA594F"/>
    <w:rsid w:val="00BA6325"/>
    <w:rsid w:val="00BA6668"/>
    <w:rsid w:val="00BA6DC2"/>
    <w:rsid w:val="00BA7022"/>
    <w:rsid w:val="00BA720D"/>
    <w:rsid w:val="00BA75A4"/>
    <w:rsid w:val="00BA75C4"/>
    <w:rsid w:val="00BA75E7"/>
    <w:rsid w:val="00BA7FCB"/>
    <w:rsid w:val="00BB0589"/>
    <w:rsid w:val="00BB0DF5"/>
    <w:rsid w:val="00BB132D"/>
    <w:rsid w:val="00BB14EA"/>
    <w:rsid w:val="00BB1D32"/>
    <w:rsid w:val="00BB2074"/>
    <w:rsid w:val="00BB2C4D"/>
    <w:rsid w:val="00BB2C70"/>
    <w:rsid w:val="00BB3340"/>
    <w:rsid w:val="00BB4D69"/>
    <w:rsid w:val="00BB555D"/>
    <w:rsid w:val="00BB595B"/>
    <w:rsid w:val="00BB5BD8"/>
    <w:rsid w:val="00BB5EF2"/>
    <w:rsid w:val="00BB6115"/>
    <w:rsid w:val="00BB78E9"/>
    <w:rsid w:val="00BB7CE0"/>
    <w:rsid w:val="00BC015A"/>
    <w:rsid w:val="00BC0468"/>
    <w:rsid w:val="00BC09E7"/>
    <w:rsid w:val="00BC0B37"/>
    <w:rsid w:val="00BC0EE6"/>
    <w:rsid w:val="00BC1471"/>
    <w:rsid w:val="00BC149A"/>
    <w:rsid w:val="00BC2797"/>
    <w:rsid w:val="00BC282E"/>
    <w:rsid w:val="00BC41D4"/>
    <w:rsid w:val="00BC4E7D"/>
    <w:rsid w:val="00BC572D"/>
    <w:rsid w:val="00BC597B"/>
    <w:rsid w:val="00BC6462"/>
    <w:rsid w:val="00BC67E3"/>
    <w:rsid w:val="00BC75F0"/>
    <w:rsid w:val="00BD0748"/>
    <w:rsid w:val="00BD09A5"/>
    <w:rsid w:val="00BD0FCD"/>
    <w:rsid w:val="00BD108C"/>
    <w:rsid w:val="00BD12F0"/>
    <w:rsid w:val="00BD18CF"/>
    <w:rsid w:val="00BD222E"/>
    <w:rsid w:val="00BD2933"/>
    <w:rsid w:val="00BD299D"/>
    <w:rsid w:val="00BD4B0F"/>
    <w:rsid w:val="00BD5334"/>
    <w:rsid w:val="00BD5D5D"/>
    <w:rsid w:val="00BD70F0"/>
    <w:rsid w:val="00BD716A"/>
    <w:rsid w:val="00BD76E1"/>
    <w:rsid w:val="00BD7CF0"/>
    <w:rsid w:val="00BE0509"/>
    <w:rsid w:val="00BE05C7"/>
    <w:rsid w:val="00BE09F6"/>
    <w:rsid w:val="00BE1609"/>
    <w:rsid w:val="00BE1C3B"/>
    <w:rsid w:val="00BE1F17"/>
    <w:rsid w:val="00BE267E"/>
    <w:rsid w:val="00BE3E9B"/>
    <w:rsid w:val="00BE44CA"/>
    <w:rsid w:val="00BE52E5"/>
    <w:rsid w:val="00BE53F1"/>
    <w:rsid w:val="00BE5633"/>
    <w:rsid w:val="00BE5757"/>
    <w:rsid w:val="00BE6309"/>
    <w:rsid w:val="00BE6472"/>
    <w:rsid w:val="00BE677C"/>
    <w:rsid w:val="00BE6E5E"/>
    <w:rsid w:val="00BE71F2"/>
    <w:rsid w:val="00BF075D"/>
    <w:rsid w:val="00BF117E"/>
    <w:rsid w:val="00BF13E9"/>
    <w:rsid w:val="00BF1CE2"/>
    <w:rsid w:val="00BF225A"/>
    <w:rsid w:val="00BF250B"/>
    <w:rsid w:val="00BF4522"/>
    <w:rsid w:val="00BF4889"/>
    <w:rsid w:val="00BF4B75"/>
    <w:rsid w:val="00BF51E2"/>
    <w:rsid w:val="00BF5BEA"/>
    <w:rsid w:val="00BF5D27"/>
    <w:rsid w:val="00BF690D"/>
    <w:rsid w:val="00BF70A7"/>
    <w:rsid w:val="00BF7E31"/>
    <w:rsid w:val="00C000E5"/>
    <w:rsid w:val="00C0054D"/>
    <w:rsid w:val="00C00E94"/>
    <w:rsid w:val="00C01452"/>
    <w:rsid w:val="00C0155A"/>
    <w:rsid w:val="00C01D24"/>
    <w:rsid w:val="00C01D9F"/>
    <w:rsid w:val="00C02659"/>
    <w:rsid w:val="00C02F77"/>
    <w:rsid w:val="00C0328A"/>
    <w:rsid w:val="00C03591"/>
    <w:rsid w:val="00C0375B"/>
    <w:rsid w:val="00C048E0"/>
    <w:rsid w:val="00C052B2"/>
    <w:rsid w:val="00C053D0"/>
    <w:rsid w:val="00C05907"/>
    <w:rsid w:val="00C06236"/>
    <w:rsid w:val="00C06340"/>
    <w:rsid w:val="00C06943"/>
    <w:rsid w:val="00C06C3C"/>
    <w:rsid w:val="00C07289"/>
    <w:rsid w:val="00C07806"/>
    <w:rsid w:val="00C1005A"/>
    <w:rsid w:val="00C10413"/>
    <w:rsid w:val="00C1134D"/>
    <w:rsid w:val="00C115EB"/>
    <w:rsid w:val="00C119B3"/>
    <w:rsid w:val="00C11E18"/>
    <w:rsid w:val="00C122C6"/>
    <w:rsid w:val="00C12BD5"/>
    <w:rsid w:val="00C13489"/>
    <w:rsid w:val="00C13996"/>
    <w:rsid w:val="00C13FBC"/>
    <w:rsid w:val="00C142CA"/>
    <w:rsid w:val="00C151C2"/>
    <w:rsid w:val="00C154C1"/>
    <w:rsid w:val="00C15EB2"/>
    <w:rsid w:val="00C16ED8"/>
    <w:rsid w:val="00C1727C"/>
    <w:rsid w:val="00C17612"/>
    <w:rsid w:val="00C17697"/>
    <w:rsid w:val="00C20E9B"/>
    <w:rsid w:val="00C219D9"/>
    <w:rsid w:val="00C21CAF"/>
    <w:rsid w:val="00C22155"/>
    <w:rsid w:val="00C22590"/>
    <w:rsid w:val="00C22DC6"/>
    <w:rsid w:val="00C23466"/>
    <w:rsid w:val="00C23928"/>
    <w:rsid w:val="00C23C0B"/>
    <w:rsid w:val="00C23E3F"/>
    <w:rsid w:val="00C24C5E"/>
    <w:rsid w:val="00C24DB8"/>
    <w:rsid w:val="00C25120"/>
    <w:rsid w:val="00C2650E"/>
    <w:rsid w:val="00C26CDF"/>
    <w:rsid w:val="00C26D9C"/>
    <w:rsid w:val="00C27B11"/>
    <w:rsid w:val="00C30F98"/>
    <w:rsid w:val="00C3234B"/>
    <w:rsid w:val="00C32612"/>
    <w:rsid w:val="00C326FA"/>
    <w:rsid w:val="00C32AD5"/>
    <w:rsid w:val="00C32F19"/>
    <w:rsid w:val="00C33115"/>
    <w:rsid w:val="00C33B56"/>
    <w:rsid w:val="00C33F53"/>
    <w:rsid w:val="00C349D6"/>
    <w:rsid w:val="00C3528C"/>
    <w:rsid w:val="00C355C6"/>
    <w:rsid w:val="00C35C72"/>
    <w:rsid w:val="00C368CC"/>
    <w:rsid w:val="00C37744"/>
    <w:rsid w:val="00C40465"/>
    <w:rsid w:val="00C404FD"/>
    <w:rsid w:val="00C40BBD"/>
    <w:rsid w:val="00C41AFE"/>
    <w:rsid w:val="00C41C61"/>
    <w:rsid w:val="00C42894"/>
    <w:rsid w:val="00C43D8F"/>
    <w:rsid w:val="00C43E54"/>
    <w:rsid w:val="00C441B7"/>
    <w:rsid w:val="00C444E7"/>
    <w:rsid w:val="00C447E5"/>
    <w:rsid w:val="00C459BE"/>
    <w:rsid w:val="00C45F3F"/>
    <w:rsid w:val="00C4656E"/>
    <w:rsid w:val="00C4674D"/>
    <w:rsid w:val="00C468BE"/>
    <w:rsid w:val="00C46D92"/>
    <w:rsid w:val="00C46DE8"/>
    <w:rsid w:val="00C470F0"/>
    <w:rsid w:val="00C50109"/>
    <w:rsid w:val="00C5077E"/>
    <w:rsid w:val="00C50D74"/>
    <w:rsid w:val="00C511B4"/>
    <w:rsid w:val="00C516C7"/>
    <w:rsid w:val="00C525DC"/>
    <w:rsid w:val="00C52760"/>
    <w:rsid w:val="00C5297B"/>
    <w:rsid w:val="00C52FCC"/>
    <w:rsid w:val="00C533DD"/>
    <w:rsid w:val="00C53519"/>
    <w:rsid w:val="00C538D4"/>
    <w:rsid w:val="00C54076"/>
    <w:rsid w:val="00C541EF"/>
    <w:rsid w:val="00C5432F"/>
    <w:rsid w:val="00C54554"/>
    <w:rsid w:val="00C5533F"/>
    <w:rsid w:val="00C554BA"/>
    <w:rsid w:val="00C56155"/>
    <w:rsid w:val="00C5675C"/>
    <w:rsid w:val="00C56D08"/>
    <w:rsid w:val="00C56D3E"/>
    <w:rsid w:val="00C576DE"/>
    <w:rsid w:val="00C57B07"/>
    <w:rsid w:val="00C57B3C"/>
    <w:rsid w:val="00C605F6"/>
    <w:rsid w:val="00C6076E"/>
    <w:rsid w:val="00C60848"/>
    <w:rsid w:val="00C6092D"/>
    <w:rsid w:val="00C60F8A"/>
    <w:rsid w:val="00C61285"/>
    <w:rsid w:val="00C61378"/>
    <w:rsid w:val="00C61720"/>
    <w:rsid w:val="00C61B5F"/>
    <w:rsid w:val="00C622A5"/>
    <w:rsid w:val="00C63E27"/>
    <w:rsid w:val="00C63E97"/>
    <w:rsid w:val="00C641EF"/>
    <w:rsid w:val="00C663DB"/>
    <w:rsid w:val="00C665F0"/>
    <w:rsid w:val="00C66749"/>
    <w:rsid w:val="00C671AB"/>
    <w:rsid w:val="00C67200"/>
    <w:rsid w:val="00C7076B"/>
    <w:rsid w:val="00C70EF8"/>
    <w:rsid w:val="00C71185"/>
    <w:rsid w:val="00C71B26"/>
    <w:rsid w:val="00C71CD2"/>
    <w:rsid w:val="00C7219A"/>
    <w:rsid w:val="00C722F2"/>
    <w:rsid w:val="00C72651"/>
    <w:rsid w:val="00C73421"/>
    <w:rsid w:val="00C75D24"/>
    <w:rsid w:val="00C766B8"/>
    <w:rsid w:val="00C76777"/>
    <w:rsid w:val="00C7750B"/>
    <w:rsid w:val="00C7778C"/>
    <w:rsid w:val="00C77E8A"/>
    <w:rsid w:val="00C80469"/>
    <w:rsid w:val="00C809BA"/>
    <w:rsid w:val="00C8230B"/>
    <w:rsid w:val="00C823E8"/>
    <w:rsid w:val="00C82BE8"/>
    <w:rsid w:val="00C8396E"/>
    <w:rsid w:val="00C83CAE"/>
    <w:rsid w:val="00C852C2"/>
    <w:rsid w:val="00C8657E"/>
    <w:rsid w:val="00C86D3C"/>
    <w:rsid w:val="00C87EB8"/>
    <w:rsid w:val="00C9037C"/>
    <w:rsid w:val="00C90A79"/>
    <w:rsid w:val="00C91330"/>
    <w:rsid w:val="00C91456"/>
    <w:rsid w:val="00C915A6"/>
    <w:rsid w:val="00C91775"/>
    <w:rsid w:val="00C91D4B"/>
    <w:rsid w:val="00C91F99"/>
    <w:rsid w:val="00C92042"/>
    <w:rsid w:val="00C92240"/>
    <w:rsid w:val="00C92BB0"/>
    <w:rsid w:val="00C92C2A"/>
    <w:rsid w:val="00C942A1"/>
    <w:rsid w:val="00C943B8"/>
    <w:rsid w:val="00C94402"/>
    <w:rsid w:val="00C94D01"/>
    <w:rsid w:val="00C94FEC"/>
    <w:rsid w:val="00C955C8"/>
    <w:rsid w:val="00C956A7"/>
    <w:rsid w:val="00C9617F"/>
    <w:rsid w:val="00C961D5"/>
    <w:rsid w:val="00C96C4C"/>
    <w:rsid w:val="00C97A89"/>
    <w:rsid w:val="00C97FCC"/>
    <w:rsid w:val="00CA0196"/>
    <w:rsid w:val="00CA052E"/>
    <w:rsid w:val="00CA0740"/>
    <w:rsid w:val="00CA1299"/>
    <w:rsid w:val="00CA1951"/>
    <w:rsid w:val="00CA1B30"/>
    <w:rsid w:val="00CA2BB0"/>
    <w:rsid w:val="00CA2DB3"/>
    <w:rsid w:val="00CA3349"/>
    <w:rsid w:val="00CA3847"/>
    <w:rsid w:val="00CA409C"/>
    <w:rsid w:val="00CA45F4"/>
    <w:rsid w:val="00CA474F"/>
    <w:rsid w:val="00CA4F1F"/>
    <w:rsid w:val="00CA5209"/>
    <w:rsid w:val="00CA544E"/>
    <w:rsid w:val="00CA69A3"/>
    <w:rsid w:val="00CA78EC"/>
    <w:rsid w:val="00CA7965"/>
    <w:rsid w:val="00CA7FFE"/>
    <w:rsid w:val="00CB0581"/>
    <w:rsid w:val="00CB0A9D"/>
    <w:rsid w:val="00CB1053"/>
    <w:rsid w:val="00CB1F7D"/>
    <w:rsid w:val="00CB23C8"/>
    <w:rsid w:val="00CB26BA"/>
    <w:rsid w:val="00CB3838"/>
    <w:rsid w:val="00CB3CAA"/>
    <w:rsid w:val="00CB4783"/>
    <w:rsid w:val="00CB5BE5"/>
    <w:rsid w:val="00CB61A7"/>
    <w:rsid w:val="00CB62FC"/>
    <w:rsid w:val="00CB6C29"/>
    <w:rsid w:val="00CB7363"/>
    <w:rsid w:val="00CB75A8"/>
    <w:rsid w:val="00CB792E"/>
    <w:rsid w:val="00CB7A97"/>
    <w:rsid w:val="00CC07DC"/>
    <w:rsid w:val="00CC2498"/>
    <w:rsid w:val="00CC2B2A"/>
    <w:rsid w:val="00CC393A"/>
    <w:rsid w:val="00CC4717"/>
    <w:rsid w:val="00CC4E5E"/>
    <w:rsid w:val="00CC6C55"/>
    <w:rsid w:val="00CC71E7"/>
    <w:rsid w:val="00CC76CF"/>
    <w:rsid w:val="00CC78F1"/>
    <w:rsid w:val="00CC7B06"/>
    <w:rsid w:val="00CD061A"/>
    <w:rsid w:val="00CD1120"/>
    <w:rsid w:val="00CD16AB"/>
    <w:rsid w:val="00CD17DE"/>
    <w:rsid w:val="00CD1C0E"/>
    <w:rsid w:val="00CD361E"/>
    <w:rsid w:val="00CD3A84"/>
    <w:rsid w:val="00CD46EB"/>
    <w:rsid w:val="00CD5124"/>
    <w:rsid w:val="00CD5709"/>
    <w:rsid w:val="00CD5BDC"/>
    <w:rsid w:val="00CD6234"/>
    <w:rsid w:val="00CD62CA"/>
    <w:rsid w:val="00CD6397"/>
    <w:rsid w:val="00CD6BA0"/>
    <w:rsid w:val="00CD6D82"/>
    <w:rsid w:val="00CD76FD"/>
    <w:rsid w:val="00CE0B43"/>
    <w:rsid w:val="00CE139B"/>
    <w:rsid w:val="00CE1487"/>
    <w:rsid w:val="00CE16B0"/>
    <w:rsid w:val="00CE23AC"/>
    <w:rsid w:val="00CE2C2A"/>
    <w:rsid w:val="00CE345A"/>
    <w:rsid w:val="00CE34D5"/>
    <w:rsid w:val="00CE381A"/>
    <w:rsid w:val="00CE3E38"/>
    <w:rsid w:val="00CE3E90"/>
    <w:rsid w:val="00CE4377"/>
    <w:rsid w:val="00CE4963"/>
    <w:rsid w:val="00CE4E13"/>
    <w:rsid w:val="00CE5075"/>
    <w:rsid w:val="00CE51F5"/>
    <w:rsid w:val="00CE5ABA"/>
    <w:rsid w:val="00CE5F3E"/>
    <w:rsid w:val="00CE6572"/>
    <w:rsid w:val="00CE717B"/>
    <w:rsid w:val="00CE7272"/>
    <w:rsid w:val="00CE79F6"/>
    <w:rsid w:val="00CE7BB3"/>
    <w:rsid w:val="00CF00EC"/>
    <w:rsid w:val="00CF03C8"/>
    <w:rsid w:val="00CF0DAF"/>
    <w:rsid w:val="00CF0DBC"/>
    <w:rsid w:val="00CF184B"/>
    <w:rsid w:val="00CF1C06"/>
    <w:rsid w:val="00CF22B6"/>
    <w:rsid w:val="00CF237C"/>
    <w:rsid w:val="00CF2733"/>
    <w:rsid w:val="00CF2AC5"/>
    <w:rsid w:val="00CF2B79"/>
    <w:rsid w:val="00CF2C76"/>
    <w:rsid w:val="00CF4CEE"/>
    <w:rsid w:val="00CF5262"/>
    <w:rsid w:val="00CF532F"/>
    <w:rsid w:val="00CF57B1"/>
    <w:rsid w:val="00CF7495"/>
    <w:rsid w:val="00D010F5"/>
    <w:rsid w:val="00D0171A"/>
    <w:rsid w:val="00D02106"/>
    <w:rsid w:val="00D02924"/>
    <w:rsid w:val="00D02E38"/>
    <w:rsid w:val="00D0354A"/>
    <w:rsid w:val="00D03C05"/>
    <w:rsid w:val="00D03D11"/>
    <w:rsid w:val="00D04119"/>
    <w:rsid w:val="00D04890"/>
    <w:rsid w:val="00D04C26"/>
    <w:rsid w:val="00D04D5E"/>
    <w:rsid w:val="00D050DD"/>
    <w:rsid w:val="00D058D5"/>
    <w:rsid w:val="00D05BA2"/>
    <w:rsid w:val="00D062F3"/>
    <w:rsid w:val="00D07CF0"/>
    <w:rsid w:val="00D10A92"/>
    <w:rsid w:val="00D11125"/>
    <w:rsid w:val="00D1154C"/>
    <w:rsid w:val="00D11A05"/>
    <w:rsid w:val="00D13723"/>
    <w:rsid w:val="00D13AFE"/>
    <w:rsid w:val="00D13EE7"/>
    <w:rsid w:val="00D14893"/>
    <w:rsid w:val="00D14B0F"/>
    <w:rsid w:val="00D15076"/>
    <w:rsid w:val="00D15256"/>
    <w:rsid w:val="00D15850"/>
    <w:rsid w:val="00D160B1"/>
    <w:rsid w:val="00D16C4B"/>
    <w:rsid w:val="00D208A7"/>
    <w:rsid w:val="00D20B52"/>
    <w:rsid w:val="00D20F36"/>
    <w:rsid w:val="00D2133A"/>
    <w:rsid w:val="00D217E4"/>
    <w:rsid w:val="00D21F03"/>
    <w:rsid w:val="00D22073"/>
    <w:rsid w:val="00D22B0E"/>
    <w:rsid w:val="00D22B70"/>
    <w:rsid w:val="00D22CBC"/>
    <w:rsid w:val="00D23208"/>
    <w:rsid w:val="00D23523"/>
    <w:rsid w:val="00D235AC"/>
    <w:rsid w:val="00D23976"/>
    <w:rsid w:val="00D239A6"/>
    <w:rsid w:val="00D23E16"/>
    <w:rsid w:val="00D24020"/>
    <w:rsid w:val="00D24654"/>
    <w:rsid w:val="00D2488B"/>
    <w:rsid w:val="00D248FF"/>
    <w:rsid w:val="00D258DE"/>
    <w:rsid w:val="00D26A17"/>
    <w:rsid w:val="00D27722"/>
    <w:rsid w:val="00D2799D"/>
    <w:rsid w:val="00D30755"/>
    <w:rsid w:val="00D30B3B"/>
    <w:rsid w:val="00D314F0"/>
    <w:rsid w:val="00D31502"/>
    <w:rsid w:val="00D324EC"/>
    <w:rsid w:val="00D3273C"/>
    <w:rsid w:val="00D327F1"/>
    <w:rsid w:val="00D32C16"/>
    <w:rsid w:val="00D33175"/>
    <w:rsid w:val="00D336A3"/>
    <w:rsid w:val="00D343A1"/>
    <w:rsid w:val="00D34586"/>
    <w:rsid w:val="00D349FF"/>
    <w:rsid w:val="00D3512A"/>
    <w:rsid w:val="00D35286"/>
    <w:rsid w:val="00D3608C"/>
    <w:rsid w:val="00D360AD"/>
    <w:rsid w:val="00D363FA"/>
    <w:rsid w:val="00D364F4"/>
    <w:rsid w:val="00D3730F"/>
    <w:rsid w:val="00D40107"/>
    <w:rsid w:val="00D401D6"/>
    <w:rsid w:val="00D406D4"/>
    <w:rsid w:val="00D40CAF"/>
    <w:rsid w:val="00D41CF7"/>
    <w:rsid w:val="00D42545"/>
    <w:rsid w:val="00D42F3C"/>
    <w:rsid w:val="00D431EF"/>
    <w:rsid w:val="00D4322E"/>
    <w:rsid w:val="00D4402E"/>
    <w:rsid w:val="00D4481A"/>
    <w:rsid w:val="00D449CF"/>
    <w:rsid w:val="00D451E2"/>
    <w:rsid w:val="00D453E0"/>
    <w:rsid w:val="00D4584C"/>
    <w:rsid w:val="00D46AB2"/>
    <w:rsid w:val="00D47812"/>
    <w:rsid w:val="00D5034A"/>
    <w:rsid w:val="00D5037C"/>
    <w:rsid w:val="00D507F6"/>
    <w:rsid w:val="00D50FF9"/>
    <w:rsid w:val="00D51195"/>
    <w:rsid w:val="00D51603"/>
    <w:rsid w:val="00D51E6E"/>
    <w:rsid w:val="00D5266F"/>
    <w:rsid w:val="00D52B34"/>
    <w:rsid w:val="00D536E1"/>
    <w:rsid w:val="00D54B17"/>
    <w:rsid w:val="00D561DE"/>
    <w:rsid w:val="00D568D1"/>
    <w:rsid w:val="00D568DE"/>
    <w:rsid w:val="00D56D91"/>
    <w:rsid w:val="00D56DF5"/>
    <w:rsid w:val="00D56E6D"/>
    <w:rsid w:val="00D57044"/>
    <w:rsid w:val="00D57711"/>
    <w:rsid w:val="00D603DA"/>
    <w:rsid w:val="00D60528"/>
    <w:rsid w:val="00D60953"/>
    <w:rsid w:val="00D6098A"/>
    <w:rsid w:val="00D60B0C"/>
    <w:rsid w:val="00D60C34"/>
    <w:rsid w:val="00D612E3"/>
    <w:rsid w:val="00D615D5"/>
    <w:rsid w:val="00D615DC"/>
    <w:rsid w:val="00D61990"/>
    <w:rsid w:val="00D61DB9"/>
    <w:rsid w:val="00D637DA"/>
    <w:rsid w:val="00D650B4"/>
    <w:rsid w:val="00D655BB"/>
    <w:rsid w:val="00D655C0"/>
    <w:rsid w:val="00D659D8"/>
    <w:rsid w:val="00D66337"/>
    <w:rsid w:val="00D66347"/>
    <w:rsid w:val="00D6634E"/>
    <w:rsid w:val="00D67D58"/>
    <w:rsid w:val="00D70235"/>
    <w:rsid w:val="00D7123C"/>
    <w:rsid w:val="00D71B92"/>
    <w:rsid w:val="00D727F9"/>
    <w:rsid w:val="00D72D2D"/>
    <w:rsid w:val="00D73C38"/>
    <w:rsid w:val="00D73F1E"/>
    <w:rsid w:val="00D74F77"/>
    <w:rsid w:val="00D75B81"/>
    <w:rsid w:val="00D76067"/>
    <w:rsid w:val="00D767D9"/>
    <w:rsid w:val="00D768B6"/>
    <w:rsid w:val="00D77464"/>
    <w:rsid w:val="00D775BC"/>
    <w:rsid w:val="00D775E7"/>
    <w:rsid w:val="00D77A08"/>
    <w:rsid w:val="00D77B44"/>
    <w:rsid w:val="00D77DD3"/>
    <w:rsid w:val="00D80037"/>
    <w:rsid w:val="00D80703"/>
    <w:rsid w:val="00D80DCF"/>
    <w:rsid w:val="00D8155A"/>
    <w:rsid w:val="00D816A4"/>
    <w:rsid w:val="00D81B23"/>
    <w:rsid w:val="00D81DFE"/>
    <w:rsid w:val="00D81EB3"/>
    <w:rsid w:val="00D82032"/>
    <w:rsid w:val="00D82514"/>
    <w:rsid w:val="00D827F7"/>
    <w:rsid w:val="00D82E2A"/>
    <w:rsid w:val="00D83037"/>
    <w:rsid w:val="00D83D49"/>
    <w:rsid w:val="00D845A7"/>
    <w:rsid w:val="00D847C0"/>
    <w:rsid w:val="00D84883"/>
    <w:rsid w:val="00D8686E"/>
    <w:rsid w:val="00D8694A"/>
    <w:rsid w:val="00D86E0D"/>
    <w:rsid w:val="00D87117"/>
    <w:rsid w:val="00D875FD"/>
    <w:rsid w:val="00D8780D"/>
    <w:rsid w:val="00D90150"/>
    <w:rsid w:val="00D91008"/>
    <w:rsid w:val="00D91156"/>
    <w:rsid w:val="00D92869"/>
    <w:rsid w:val="00D92DE1"/>
    <w:rsid w:val="00D92EBA"/>
    <w:rsid w:val="00D94A22"/>
    <w:rsid w:val="00D94EC3"/>
    <w:rsid w:val="00D958EC"/>
    <w:rsid w:val="00D95B68"/>
    <w:rsid w:val="00D96A4A"/>
    <w:rsid w:val="00D9708A"/>
    <w:rsid w:val="00D97910"/>
    <w:rsid w:val="00D97BF4"/>
    <w:rsid w:val="00DA06F0"/>
    <w:rsid w:val="00DA1A73"/>
    <w:rsid w:val="00DA1C93"/>
    <w:rsid w:val="00DA1CD2"/>
    <w:rsid w:val="00DA2190"/>
    <w:rsid w:val="00DA3609"/>
    <w:rsid w:val="00DA3DD0"/>
    <w:rsid w:val="00DA4093"/>
    <w:rsid w:val="00DA414B"/>
    <w:rsid w:val="00DA4722"/>
    <w:rsid w:val="00DA47A1"/>
    <w:rsid w:val="00DA4D2C"/>
    <w:rsid w:val="00DA4D81"/>
    <w:rsid w:val="00DA544C"/>
    <w:rsid w:val="00DA54BB"/>
    <w:rsid w:val="00DA5B24"/>
    <w:rsid w:val="00DA645B"/>
    <w:rsid w:val="00DA6707"/>
    <w:rsid w:val="00DA6D53"/>
    <w:rsid w:val="00DA7A16"/>
    <w:rsid w:val="00DA7CBE"/>
    <w:rsid w:val="00DB0237"/>
    <w:rsid w:val="00DB1498"/>
    <w:rsid w:val="00DB1DEB"/>
    <w:rsid w:val="00DB20C7"/>
    <w:rsid w:val="00DB2924"/>
    <w:rsid w:val="00DB2A42"/>
    <w:rsid w:val="00DB2E65"/>
    <w:rsid w:val="00DB3B72"/>
    <w:rsid w:val="00DB4342"/>
    <w:rsid w:val="00DB4A2C"/>
    <w:rsid w:val="00DB4C9D"/>
    <w:rsid w:val="00DB4F1C"/>
    <w:rsid w:val="00DB5255"/>
    <w:rsid w:val="00DB5E48"/>
    <w:rsid w:val="00DB71CC"/>
    <w:rsid w:val="00DB7ED7"/>
    <w:rsid w:val="00DC0314"/>
    <w:rsid w:val="00DC0439"/>
    <w:rsid w:val="00DC0CF5"/>
    <w:rsid w:val="00DC10EC"/>
    <w:rsid w:val="00DC135B"/>
    <w:rsid w:val="00DC1C70"/>
    <w:rsid w:val="00DC204B"/>
    <w:rsid w:val="00DC309B"/>
    <w:rsid w:val="00DC30AA"/>
    <w:rsid w:val="00DC33DD"/>
    <w:rsid w:val="00DC3483"/>
    <w:rsid w:val="00DC40EF"/>
    <w:rsid w:val="00DC5928"/>
    <w:rsid w:val="00DC60C3"/>
    <w:rsid w:val="00DC6918"/>
    <w:rsid w:val="00DC698D"/>
    <w:rsid w:val="00DC760E"/>
    <w:rsid w:val="00DC7E96"/>
    <w:rsid w:val="00DC7F2D"/>
    <w:rsid w:val="00DD07F6"/>
    <w:rsid w:val="00DD29D0"/>
    <w:rsid w:val="00DD2E65"/>
    <w:rsid w:val="00DD3093"/>
    <w:rsid w:val="00DD39A4"/>
    <w:rsid w:val="00DD3A86"/>
    <w:rsid w:val="00DD3C5A"/>
    <w:rsid w:val="00DD401E"/>
    <w:rsid w:val="00DD41FF"/>
    <w:rsid w:val="00DD47C6"/>
    <w:rsid w:val="00DD4A95"/>
    <w:rsid w:val="00DD4E0C"/>
    <w:rsid w:val="00DD518E"/>
    <w:rsid w:val="00DD5384"/>
    <w:rsid w:val="00DD5AFE"/>
    <w:rsid w:val="00DD6631"/>
    <w:rsid w:val="00DD70AF"/>
    <w:rsid w:val="00DE0006"/>
    <w:rsid w:val="00DE0B73"/>
    <w:rsid w:val="00DE0BF1"/>
    <w:rsid w:val="00DE0C22"/>
    <w:rsid w:val="00DE0FE4"/>
    <w:rsid w:val="00DE13FD"/>
    <w:rsid w:val="00DE1C60"/>
    <w:rsid w:val="00DE38D1"/>
    <w:rsid w:val="00DE3943"/>
    <w:rsid w:val="00DE3F62"/>
    <w:rsid w:val="00DE41B6"/>
    <w:rsid w:val="00DE42A4"/>
    <w:rsid w:val="00DE5333"/>
    <w:rsid w:val="00DE5386"/>
    <w:rsid w:val="00DE5A77"/>
    <w:rsid w:val="00DE5DD2"/>
    <w:rsid w:val="00DE6A63"/>
    <w:rsid w:val="00DE6D02"/>
    <w:rsid w:val="00DE73AE"/>
    <w:rsid w:val="00DF0258"/>
    <w:rsid w:val="00DF04CB"/>
    <w:rsid w:val="00DF07AB"/>
    <w:rsid w:val="00DF294B"/>
    <w:rsid w:val="00DF3D35"/>
    <w:rsid w:val="00DF5317"/>
    <w:rsid w:val="00DF5990"/>
    <w:rsid w:val="00DF666F"/>
    <w:rsid w:val="00DF789B"/>
    <w:rsid w:val="00DF7C36"/>
    <w:rsid w:val="00E00BA8"/>
    <w:rsid w:val="00E0167A"/>
    <w:rsid w:val="00E02321"/>
    <w:rsid w:val="00E0280F"/>
    <w:rsid w:val="00E03048"/>
    <w:rsid w:val="00E033E6"/>
    <w:rsid w:val="00E03778"/>
    <w:rsid w:val="00E03F26"/>
    <w:rsid w:val="00E048B7"/>
    <w:rsid w:val="00E04C74"/>
    <w:rsid w:val="00E054E5"/>
    <w:rsid w:val="00E05506"/>
    <w:rsid w:val="00E0648B"/>
    <w:rsid w:val="00E06ABC"/>
    <w:rsid w:val="00E102AA"/>
    <w:rsid w:val="00E10F7F"/>
    <w:rsid w:val="00E11936"/>
    <w:rsid w:val="00E11C84"/>
    <w:rsid w:val="00E12B82"/>
    <w:rsid w:val="00E12D24"/>
    <w:rsid w:val="00E12FA5"/>
    <w:rsid w:val="00E14F88"/>
    <w:rsid w:val="00E15308"/>
    <w:rsid w:val="00E15A0A"/>
    <w:rsid w:val="00E15EC3"/>
    <w:rsid w:val="00E17A3E"/>
    <w:rsid w:val="00E204FF"/>
    <w:rsid w:val="00E20612"/>
    <w:rsid w:val="00E2127E"/>
    <w:rsid w:val="00E21543"/>
    <w:rsid w:val="00E21697"/>
    <w:rsid w:val="00E2295E"/>
    <w:rsid w:val="00E2297C"/>
    <w:rsid w:val="00E22AC9"/>
    <w:rsid w:val="00E2311A"/>
    <w:rsid w:val="00E23927"/>
    <w:rsid w:val="00E240A9"/>
    <w:rsid w:val="00E247F4"/>
    <w:rsid w:val="00E24E72"/>
    <w:rsid w:val="00E25103"/>
    <w:rsid w:val="00E264FF"/>
    <w:rsid w:val="00E26796"/>
    <w:rsid w:val="00E2715C"/>
    <w:rsid w:val="00E27B65"/>
    <w:rsid w:val="00E27D30"/>
    <w:rsid w:val="00E30694"/>
    <w:rsid w:val="00E30761"/>
    <w:rsid w:val="00E31493"/>
    <w:rsid w:val="00E31795"/>
    <w:rsid w:val="00E31AB8"/>
    <w:rsid w:val="00E31D33"/>
    <w:rsid w:val="00E3230F"/>
    <w:rsid w:val="00E32D07"/>
    <w:rsid w:val="00E32ECF"/>
    <w:rsid w:val="00E331EE"/>
    <w:rsid w:val="00E334C9"/>
    <w:rsid w:val="00E33948"/>
    <w:rsid w:val="00E33FB0"/>
    <w:rsid w:val="00E350B9"/>
    <w:rsid w:val="00E350D7"/>
    <w:rsid w:val="00E35471"/>
    <w:rsid w:val="00E356C2"/>
    <w:rsid w:val="00E359A6"/>
    <w:rsid w:val="00E35D58"/>
    <w:rsid w:val="00E36977"/>
    <w:rsid w:val="00E3779B"/>
    <w:rsid w:val="00E37C91"/>
    <w:rsid w:val="00E37CBA"/>
    <w:rsid w:val="00E37DB3"/>
    <w:rsid w:val="00E40BEE"/>
    <w:rsid w:val="00E40E88"/>
    <w:rsid w:val="00E41E4E"/>
    <w:rsid w:val="00E4202B"/>
    <w:rsid w:val="00E42ADF"/>
    <w:rsid w:val="00E432DF"/>
    <w:rsid w:val="00E4347F"/>
    <w:rsid w:val="00E444CF"/>
    <w:rsid w:val="00E44892"/>
    <w:rsid w:val="00E44D62"/>
    <w:rsid w:val="00E45F01"/>
    <w:rsid w:val="00E47583"/>
    <w:rsid w:val="00E476AD"/>
    <w:rsid w:val="00E47A34"/>
    <w:rsid w:val="00E50EC9"/>
    <w:rsid w:val="00E52210"/>
    <w:rsid w:val="00E527A6"/>
    <w:rsid w:val="00E53B09"/>
    <w:rsid w:val="00E54E1E"/>
    <w:rsid w:val="00E54F44"/>
    <w:rsid w:val="00E54FE8"/>
    <w:rsid w:val="00E55ACE"/>
    <w:rsid w:val="00E55D2E"/>
    <w:rsid w:val="00E56208"/>
    <w:rsid w:val="00E56307"/>
    <w:rsid w:val="00E568DF"/>
    <w:rsid w:val="00E569C4"/>
    <w:rsid w:val="00E56D59"/>
    <w:rsid w:val="00E57014"/>
    <w:rsid w:val="00E572C3"/>
    <w:rsid w:val="00E57530"/>
    <w:rsid w:val="00E5762F"/>
    <w:rsid w:val="00E576F3"/>
    <w:rsid w:val="00E5795C"/>
    <w:rsid w:val="00E60EF2"/>
    <w:rsid w:val="00E6189A"/>
    <w:rsid w:val="00E619CD"/>
    <w:rsid w:val="00E6208F"/>
    <w:rsid w:val="00E631EE"/>
    <w:rsid w:val="00E63325"/>
    <w:rsid w:val="00E639F9"/>
    <w:rsid w:val="00E63EF3"/>
    <w:rsid w:val="00E6479A"/>
    <w:rsid w:val="00E64AF7"/>
    <w:rsid w:val="00E64DF3"/>
    <w:rsid w:val="00E652AD"/>
    <w:rsid w:val="00E664E5"/>
    <w:rsid w:val="00E6700D"/>
    <w:rsid w:val="00E7029C"/>
    <w:rsid w:val="00E70BB6"/>
    <w:rsid w:val="00E72041"/>
    <w:rsid w:val="00E724D6"/>
    <w:rsid w:val="00E72D50"/>
    <w:rsid w:val="00E72F97"/>
    <w:rsid w:val="00E73837"/>
    <w:rsid w:val="00E74B6A"/>
    <w:rsid w:val="00E75021"/>
    <w:rsid w:val="00E7537A"/>
    <w:rsid w:val="00E755B7"/>
    <w:rsid w:val="00E75E32"/>
    <w:rsid w:val="00E75E6D"/>
    <w:rsid w:val="00E764A9"/>
    <w:rsid w:val="00E81036"/>
    <w:rsid w:val="00E812DD"/>
    <w:rsid w:val="00E818C7"/>
    <w:rsid w:val="00E827B8"/>
    <w:rsid w:val="00E83210"/>
    <w:rsid w:val="00E84CF1"/>
    <w:rsid w:val="00E8537E"/>
    <w:rsid w:val="00E8573D"/>
    <w:rsid w:val="00E85A9D"/>
    <w:rsid w:val="00E85DC8"/>
    <w:rsid w:val="00E85F35"/>
    <w:rsid w:val="00E85F56"/>
    <w:rsid w:val="00E86444"/>
    <w:rsid w:val="00E867C3"/>
    <w:rsid w:val="00E876AC"/>
    <w:rsid w:val="00E914E6"/>
    <w:rsid w:val="00E91863"/>
    <w:rsid w:val="00E91910"/>
    <w:rsid w:val="00E92421"/>
    <w:rsid w:val="00E9287F"/>
    <w:rsid w:val="00E92B15"/>
    <w:rsid w:val="00E93390"/>
    <w:rsid w:val="00E937B4"/>
    <w:rsid w:val="00E93D12"/>
    <w:rsid w:val="00E94553"/>
    <w:rsid w:val="00E9486C"/>
    <w:rsid w:val="00E94F4E"/>
    <w:rsid w:val="00E94FBC"/>
    <w:rsid w:val="00E95971"/>
    <w:rsid w:val="00E95A31"/>
    <w:rsid w:val="00E9619F"/>
    <w:rsid w:val="00E96D9B"/>
    <w:rsid w:val="00E977EA"/>
    <w:rsid w:val="00E97DD5"/>
    <w:rsid w:val="00EA0AB6"/>
    <w:rsid w:val="00EA0F91"/>
    <w:rsid w:val="00EA15BE"/>
    <w:rsid w:val="00EA1B63"/>
    <w:rsid w:val="00EA1BE0"/>
    <w:rsid w:val="00EA2017"/>
    <w:rsid w:val="00EA256F"/>
    <w:rsid w:val="00EA2ACC"/>
    <w:rsid w:val="00EA3354"/>
    <w:rsid w:val="00EA3A80"/>
    <w:rsid w:val="00EA44E0"/>
    <w:rsid w:val="00EA4C40"/>
    <w:rsid w:val="00EA4D2A"/>
    <w:rsid w:val="00EA4FB6"/>
    <w:rsid w:val="00EA4FD1"/>
    <w:rsid w:val="00EA58B9"/>
    <w:rsid w:val="00EA5C66"/>
    <w:rsid w:val="00EA6BA5"/>
    <w:rsid w:val="00EA7C8E"/>
    <w:rsid w:val="00EB0311"/>
    <w:rsid w:val="00EB0619"/>
    <w:rsid w:val="00EB0E38"/>
    <w:rsid w:val="00EB13D2"/>
    <w:rsid w:val="00EB1CD3"/>
    <w:rsid w:val="00EB25F4"/>
    <w:rsid w:val="00EB290D"/>
    <w:rsid w:val="00EB2974"/>
    <w:rsid w:val="00EB2BA6"/>
    <w:rsid w:val="00EB2E91"/>
    <w:rsid w:val="00EB38FA"/>
    <w:rsid w:val="00EB41B9"/>
    <w:rsid w:val="00EB4A36"/>
    <w:rsid w:val="00EB4A80"/>
    <w:rsid w:val="00EB539C"/>
    <w:rsid w:val="00EB6FB5"/>
    <w:rsid w:val="00EC00BC"/>
    <w:rsid w:val="00EC1D9A"/>
    <w:rsid w:val="00EC21DD"/>
    <w:rsid w:val="00EC24CE"/>
    <w:rsid w:val="00EC2784"/>
    <w:rsid w:val="00EC2EE6"/>
    <w:rsid w:val="00EC41CD"/>
    <w:rsid w:val="00EC43E3"/>
    <w:rsid w:val="00EC441E"/>
    <w:rsid w:val="00EC4A91"/>
    <w:rsid w:val="00EC4C50"/>
    <w:rsid w:val="00EC5163"/>
    <w:rsid w:val="00EC60A2"/>
    <w:rsid w:val="00EC7459"/>
    <w:rsid w:val="00EC764F"/>
    <w:rsid w:val="00EC769D"/>
    <w:rsid w:val="00ED009D"/>
    <w:rsid w:val="00ED0926"/>
    <w:rsid w:val="00ED1F6A"/>
    <w:rsid w:val="00ED21A2"/>
    <w:rsid w:val="00ED274F"/>
    <w:rsid w:val="00ED2C64"/>
    <w:rsid w:val="00ED3E56"/>
    <w:rsid w:val="00ED446C"/>
    <w:rsid w:val="00ED4604"/>
    <w:rsid w:val="00ED575C"/>
    <w:rsid w:val="00ED59CB"/>
    <w:rsid w:val="00ED67EA"/>
    <w:rsid w:val="00ED7226"/>
    <w:rsid w:val="00ED7362"/>
    <w:rsid w:val="00ED751E"/>
    <w:rsid w:val="00ED7C91"/>
    <w:rsid w:val="00ED7DCA"/>
    <w:rsid w:val="00EE1DE2"/>
    <w:rsid w:val="00EE1FA5"/>
    <w:rsid w:val="00EE26B4"/>
    <w:rsid w:val="00EE27C7"/>
    <w:rsid w:val="00EE3032"/>
    <w:rsid w:val="00EE3A47"/>
    <w:rsid w:val="00EE3D97"/>
    <w:rsid w:val="00EE3E1E"/>
    <w:rsid w:val="00EE40D5"/>
    <w:rsid w:val="00EE47A5"/>
    <w:rsid w:val="00EE507C"/>
    <w:rsid w:val="00EE52A2"/>
    <w:rsid w:val="00EE5738"/>
    <w:rsid w:val="00EE600E"/>
    <w:rsid w:val="00EE6047"/>
    <w:rsid w:val="00EE6B8B"/>
    <w:rsid w:val="00EE7629"/>
    <w:rsid w:val="00EE76EC"/>
    <w:rsid w:val="00EE7B3F"/>
    <w:rsid w:val="00EF0171"/>
    <w:rsid w:val="00EF0E67"/>
    <w:rsid w:val="00EF1142"/>
    <w:rsid w:val="00EF1360"/>
    <w:rsid w:val="00EF1A76"/>
    <w:rsid w:val="00EF230C"/>
    <w:rsid w:val="00EF2ED1"/>
    <w:rsid w:val="00EF35B9"/>
    <w:rsid w:val="00EF36F3"/>
    <w:rsid w:val="00EF4867"/>
    <w:rsid w:val="00EF48C1"/>
    <w:rsid w:val="00EF5535"/>
    <w:rsid w:val="00EF5D19"/>
    <w:rsid w:val="00EF6C38"/>
    <w:rsid w:val="00EF6D43"/>
    <w:rsid w:val="00EF6DB8"/>
    <w:rsid w:val="00EF7992"/>
    <w:rsid w:val="00F0111D"/>
    <w:rsid w:val="00F01B04"/>
    <w:rsid w:val="00F01C27"/>
    <w:rsid w:val="00F024F5"/>
    <w:rsid w:val="00F02B20"/>
    <w:rsid w:val="00F02F01"/>
    <w:rsid w:val="00F02FC9"/>
    <w:rsid w:val="00F03262"/>
    <w:rsid w:val="00F0335E"/>
    <w:rsid w:val="00F03896"/>
    <w:rsid w:val="00F03D10"/>
    <w:rsid w:val="00F04121"/>
    <w:rsid w:val="00F041D7"/>
    <w:rsid w:val="00F04540"/>
    <w:rsid w:val="00F0482D"/>
    <w:rsid w:val="00F04E06"/>
    <w:rsid w:val="00F050CB"/>
    <w:rsid w:val="00F051EE"/>
    <w:rsid w:val="00F055BE"/>
    <w:rsid w:val="00F05AB2"/>
    <w:rsid w:val="00F0620C"/>
    <w:rsid w:val="00F06CA9"/>
    <w:rsid w:val="00F070D3"/>
    <w:rsid w:val="00F0727E"/>
    <w:rsid w:val="00F07372"/>
    <w:rsid w:val="00F073D9"/>
    <w:rsid w:val="00F07460"/>
    <w:rsid w:val="00F074FD"/>
    <w:rsid w:val="00F1053B"/>
    <w:rsid w:val="00F106D9"/>
    <w:rsid w:val="00F1100C"/>
    <w:rsid w:val="00F11333"/>
    <w:rsid w:val="00F11A08"/>
    <w:rsid w:val="00F12125"/>
    <w:rsid w:val="00F12FE8"/>
    <w:rsid w:val="00F13361"/>
    <w:rsid w:val="00F137F3"/>
    <w:rsid w:val="00F13FB2"/>
    <w:rsid w:val="00F15043"/>
    <w:rsid w:val="00F1574A"/>
    <w:rsid w:val="00F15DD6"/>
    <w:rsid w:val="00F15EBA"/>
    <w:rsid w:val="00F16599"/>
    <w:rsid w:val="00F16BC5"/>
    <w:rsid w:val="00F17C3E"/>
    <w:rsid w:val="00F17E31"/>
    <w:rsid w:val="00F20991"/>
    <w:rsid w:val="00F210C2"/>
    <w:rsid w:val="00F211F5"/>
    <w:rsid w:val="00F217C8"/>
    <w:rsid w:val="00F22E0A"/>
    <w:rsid w:val="00F235C4"/>
    <w:rsid w:val="00F237B3"/>
    <w:rsid w:val="00F2398E"/>
    <w:rsid w:val="00F24F3B"/>
    <w:rsid w:val="00F276A9"/>
    <w:rsid w:val="00F2794B"/>
    <w:rsid w:val="00F30F01"/>
    <w:rsid w:val="00F3139E"/>
    <w:rsid w:val="00F31817"/>
    <w:rsid w:val="00F31AFE"/>
    <w:rsid w:val="00F31C78"/>
    <w:rsid w:val="00F31F81"/>
    <w:rsid w:val="00F328D3"/>
    <w:rsid w:val="00F348A6"/>
    <w:rsid w:val="00F34EAF"/>
    <w:rsid w:val="00F356C5"/>
    <w:rsid w:val="00F35D1B"/>
    <w:rsid w:val="00F362F8"/>
    <w:rsid w:val="00F368AE"/>
    <w:rsid w:val="00F369A9"/>
    <w:rsid w:val="00F36CFB"/>
    <w:rsid w:val="00F37217"/>
    <w:rsid w:val="00F3794A"/>
    <w:rsid w:val="00F40269"/>
    <w:rsid w:val="00F40AA2"/>
    <w:rsid w:val="00F415F6"/>
    <w:rsid w:val="00F41782"/>
    <w:rsid w:val="00F41C1D"/>
    <w:rsid w:val="00F42509"/>
    <w:rsid w:val="00F45957"/>
    <w:rsid w:val="00F45C37"/>
    <w:rsid w:val="00F45D31"/>
    <w:rsid w:val="00F464F7"/>
    <w:rsid w:val="00F46AA8"/>
    <w:rsid w:val="00F46CD5"/>
    <w:rsid w:val="00F4799E"/>
    <w:rsid w:val="00F47A32"/>
    <w:rsid w:val="00F47A83"/>
    <w:rsid w:val="00F504AB"/>
    <w:rsid w:val="00F51A73"/>
    <w:rsid w:val="00F53481"/>
    <w:rsid w:val="00F53B7C"/>
    <w:rsid w:val="00F53C94"/>
    <w:rsid w:val="00F53D22"/>
    <w:rsid w:val="00F5420B"/>
    <w:rsid w:val="00F54590"/>
    <w:rsid w:val="00F548FF"/>
    <w:rsid w:val="00F56732"/>
    <w:rsid w:val="00F567D2"/>
    <w:rsid w:val="00F56E78"/>
    <w:rsid w:val="00F57B5B"/>
    <w:rsid w:val="00F57F37"/>
    <w:rsid w:val="00F61038"/>
    <w:rsid w:val="00F62093"/>
    <w:rsid w:val="00F62E9C"/>
    <w:rsid w:val="00F63BC8"/>
    <w:rsid w:val="00F640AE"/>
    <w:rsid w:val="00F64556"/>
    <w:rsid w:val="00F647C6"/>
    <w:rsid w:val="00F64ADA"/>
    <w:rsid w:val="00F64BDA"/>
    <w:rsid w:val="00F657B7"/>
    <w:rsid w:val="00F66422"/>
    <w:rsid w:val="00F667BB"/>
    <w:rsid w:val="00F66BF5"/>
    <w:rsid w:val="00F677CE"/>
    <w:rsid w:val="00F700E6"/>
    <w:rsid w:val="00F706D2"/>
    <w:rsid w:val="00F70E10"/>
    <w:rsid w:val="00F715EA"/>
    <w:rsid w:val="00F71675"/>
    <w:rsid w:val="00F71AA5"/>
    <w:rsid w:val="00F7251E"/>
    <w:rsid w:val="00F726B5"/>
    <w:rsid w:val="00F72FBE"/>
    <w:rsid w:val="00F7388A"/>
    <w:rsid w:val="00F74105"/>
    <w:rsid w:val="00F746D4"/>
    <w:rsid w:val="00F74E7C"/>
    <w:rsid w:val="00F75089"/>
    <w:rsid w:val="00F75644"/>
    <w:rsid w:val="00F75704"/>
    <w:rsid w:val="00F75A4D"/>
    <w:rsid w:val="00F76539"/>
    <w:rsid w:val="00F76673"/>
    <w:rsid w:val="00F76CE7"/>
    <w:rsid w:val="00F76E3F"/>
    <w:rsid w:val="00F76F79"/>
    <w:rsid w:val="00F77E16"/>
    <w:rsid w:val="00F77F31"/>
    <w:rsid w:val="00F8098B"/>
    <w:rsid w:val="00F80D33"/>
    <w:rsid w:val="00F810A0"/>
    <w:rsid w:val="00F81449"/>
    <w:rsid w:val="00F82725"/>
    <w:rsid w:val="00F82989"/>
    <w:rsid w:val="00F834A8"/>
    <w:rsid w:val="00F8375B"/>
    <w:rsid w:val="00F83800"/>
    <w:rsid w:val="00F83E62"/>
    <w:rsid w:val="00F8442D"/>
    <w:rsid w:val="00F84B31"/>
    <w:rsid w:val="00F85A2C"/>
    <w:rsid w:val="00F86154"/>
    <w:rsid w:val="00F8678B"/>
    <w:rsid w:val="00F86839"/>
    <w:rsid w:val="00F86F5B"/>
    <w:rsid w:val="00F87548"/>
    <w:rsid w:val="00F87AE6"/>
    <w:rsid w:val="00F90468"/>
    <w:rsid w:val="00F90514"/>
    <w:rsid w:val="00F9071F"/>
    <w:rsid w:val="00F90747"/>
    <w:rsid w:val="00F90792"/>
    <w:rsid w:val="00F91B07"/>
    <w:rsid w:val="00F91D08"/>
    <w:rsid w:val="00F9207E"/>
    <w:rsid w:val="00F92113"/>
    <w:rsid w:val="00F925A0"/>
    <w:rsid w:val="00F926B8"/>
    <w:rsid w:val="00F93006"/>
    <w:rsid w:val="00F93ACD"/>
    <w:rsid w:val="00F93BE1"/>
    <w:rsid w:val="00F941EC"/>
    <w:rsid w:val="00F94511"/>
    <w:rsid w:val="00F949DE"/>
    <w:rsid w:val="00F94A9B"/>
    <w:rsid w:val="00F95B56"/>
    <w:rsid w:val="00F96207"/>
    <w:rsid w:val="00F96906"/>
    <w:rsid w:val="00F96E4D"/>
    <w:rsid w:val="00F971F2"/>
    <w:rsid w:val="00F97E50"/>
    <w:rsid w:val="00FA17E6"/>
    <w:rsid w:val="00FA1A51"/>
    <w:rsid w:val="00FA2650"/>
    <w:rsid w:val="00FA29D6"/>
    <w:rsid w:val="00FA316B"/>
    <w:rsid w:val="00FA31B7"/>
    <w:rsid w:val="00FA3265"/>
    <w:rsid w:val="00FA3F91"/>
    <w:rsid w:val="00FA42EC"/>
    <w:rsid w:val="00FA49CC"/>
    <w:rsid w:val="00FA4A01"/>
    <w:rsid w:val="00FA4BA9"/>
    <w:rsid w:val="00FA5FC6"/>
    <w:rsid w:val="00FA649F"/>
    <w:rsid w:val="00FA6BAB"/>
    <w:rsid w:val="00FA6EF9"/>
    <w:rsid w:val="00FA7392"/>
    <w:rsid w:val="00FB0795"/>
    <w:rsid w:val="00FB09FD"/>
    <w:rsid w:val="00FB0D7A"/>
    <w:rsid w:val="00FB14CE"/>
    <w:rsid w:val="00FB168F"/>
    <w:rsid w:val="00FB1C9A"/>
    <w:rsid w:val="00FB236C"/>
    <w:rsid w:val="00FB357E"/>
    <w:rsid w:val="00FB3A6F"/>
    <w:rsid w:val="00FB4229"/>
    <w:rsid w:val="00FB4CDB"/>
    <w:rsid w:val="00FB52BF"/>
    <w:rsid w:val="00FB539E"/>
    <w:rsid w:val="00FB5464"/>
    <w:rsid w:val="00FB5E77"/>
    <w:rsid w:val="00FB7211"/>
    <w:rsid w:val="00FC17F8"/>
    <w:rsid w:val="00FC181F"/>
    <w:rsid w:val="00FC20F7"/>
    <w:rsid w:val="00FC217A"/>
    <w:rsid w:val="00FC351D"/>
    <w:rsid w:val="00FC374C"/>
    <w:rsid w:val="00FC4098"/>
    <w:rsid w:val="00FC441A"/>
    <w:rsid w:val="00FC4472"/>
    <w:rsid w:val="00FC4C96"/>
    <w:rsid w:val="00FC545C"/>
    <w:rsid w:val="00FC569F"/>
    <w:rsid w:val="00FC5BA7"/>
    <w:rsid w:val="00FC61C4"/>
    <w:rsid w:val="00FC77AD"/>
    <w:rsid w:val="00FC7D3C"/>
    <w:rsid w:val="00FC7EC3"/>
    <w:rsid w:val="00FD043D"/>
    <w:rsid w:val="00FD05C5"/>
    <w:rsid w:val="00FD1CF0"/>
    <w:rsid w:val="00FD247A"/>
    <w:rsid w:val="00FD2D2F"/>
    <w:rsid w:val="00FD498B"/>
    <w:rsid w:val="00FD4A86"/>
    <w:rsid w:val="00FD4C01"/>
    <w:rsid w:val="00FD5169"/>
    <w:rsid w:val="00FD573D"/>
    <w:rsid w:val="00FD62A4"/>
    <w:rsid w:val="00FD7A43"/>
    <w:rsid w:val="00FD7B80"/>
    <w:rsid w:val="00FE0075"/>
    <w:rsid w:val="00FE02AF"/>
    <w:rsid w:val="00FE02BE"/>
    <w:rsid w:val="00FE07E6"/>
    <w:rsid w:val="00FE0D55"/>
    <w:rsid w:val="00FE189F"/>
    <w:rsid w:val="00FE2980"/>
    <w:rsid w:val="00FE2CC0"/>
    <w:rsid w:val="00FE39C4"/>
    <w:rsid w:val="00FE3F01"/>
    <w:rsid w:val="00FE4DBE"/>
    <w:rsid w:val="00FE4ED0"/>
    <w:rsid w:val="00FE4F20"/>
    <w:rsid w:val="00FE5396"/>
    <w:rsid w:val="00FE5482"/>
    <w:rsid w:val="00FE5A71"/>
    <w:rsid w:val="00FE65BA"/>
    <w:rsid w:val="00FE6BCF"/>
    <w:rsid w:val="00FE6E2C"/>
    <w:rsid w:val="00FE700F"/>
    <w:rsid w:val="00FE799D"/>
    <w:rsid w:val="00FE7F43"/>
    <w:rsid w:val="00FE7F7C"/>
    <w:rsid w:val="00FF02C3"/>
    <w:rsid w:val="00FF074E"/>
    <w:rsid w:val="00FF0BFF"/>
    <w:rsid w:val="00FF0C2A"/>
    <w:rsid w:val="00FF11C9"/>
    <w:rsid w:val="00FF1F8D"/>
    <w:rsid w:val="00FF2111"/>
    <w:rsid w:val="00FF2D06"/>
    <w:rsid w:val="00FF3FE0"/>
    <w:rsid w:val="00FF3FEC"/>
    <w:rsid w:val="00FF4DA5"/>
    <w:rsid w:val="00FF5A8D"/>
    <w:rsid w:val="00FF5E3B"/>
    <w:rsid w:val="00FF6276"/>
    <w:rsid w:val="00FF6734"/>
    <w:rsid w:val="00FF6AFE"/>
    <w:rsid w:val="00FF7488"/>
    <w:rsid w:val="01BA51E5"/>
    <w:rsid w:val="026475DB"/>
    <w:rsid w:val="02BC351F"/>
    <w:rsid w:val="041A5C49"/>
    <w:rsid w:val="07607297"/>
    <w:rsid w:val="08AF0CD0"/>
    <w:rsid w:val="0FEE6FAE"/>
    <w:rsid w:val="10DD46B8"/>
    <w:rsid w:val="11841EA3"/>
    <w:rsid w:val="15460D75"/>
    <w:rsid w:val="1B6B32A2"/>
    <w:rsid w:val="1C0D063C"/>
    <w:rsid w:val="1C854F5A"/>
    <w:rsid w:val="1CE026FB"/>
    <w:rsid w:val="1F31003B"/>
    <w:rsid w:val="21A449BE"/>
    <w:rsid w:val="221E3F06"/>
    <w:rsid w:val="241E1B76"/>
    <w:rsid w:val="24CB34FE"/>
    <w:rsid w:val="25176099"/>
    <w:rsid w:val="25575CD2"/>
    <w:rsid w:val="25A57675"/>
    <w:rsid w:val="25C615B8"/>
    <w:rsid w:val="26675B0F"/>
    <w:rsid w:val="267A3E38"/>
    <w:rsid w:val="28E848A9"/>
    <w:rsid w:val="2D3A4BC3"/>
    <w:rsid w:val="2E444DBF"/>
    <w:rsid w:val="2F1A5A48"/>
    <w:rsid w:val="31FA1C8E"/>
    <w:rsid w:val="333F4524"/>
    <w:rsid w:val="358E6F65"/>
    <w:rsid w:val="35C07A3B"/>
    <w:rsid w:val="3730508F"/>
    <w:rsid w:val="386D69C1"/>
    <w:rsid w:val="3B2D17A6"/>
    <w:rsid w:val="3BFD2EE2"/>
    <w:rsid w:val="3C317D4F"/>
    <w:rsid w:val="3E567886"/>
    <w:rsid w:val="3E75681A"/>
    <w:rsid w:val="3ED91B55"/>
    <w:rsid w:val="40963CDC"/>
    <w:rsid w:val="477914D1"/>
    <w:rsid w:val="49355DA5"/>
    <w:rsid w:val="4C267023"/>
    <w:rsid w:val="4C601F87"/>
    <w:rsid w:val="4CAA12DE"/>
    <w:rsid w:val="4D0700BD"/>
    <w:rsid w:val="4FF63AE6"/>
    <w:rsid w:val="50095F5C"/>
    <w:rsid w:val="51B10612"/>
    <w:rsid w:val="55596045"/>
    <w:rsid w:val="591A7C3D"/>
    <w:rsid w:val="598C773B"/>
    <w:rsid w:val="5C54188A"/>
    <w:rsid w:val="5CE33BE1"/>
    <w:rsid w:val="5D3E7AFC"/>
    <w:rsid w:val="5EEC044B"/>
    <w:rsid w:val="60A51588"/>
    <w:rsid w:val="65DF4119"/>
    <w:rsid w:val="66C46137"/>
    <w:rsid w:val="6A4468B7"/>
    <w:rsid w:val="6F562079"/>
    <w:rsid w:val="6F96284C"/>
    <w:rsid w:val="722C12EB"/>
    <w:rsid w:val="723974D3"/>
    <w:rsid w:val="790702EF"/>
    <w:rsid w:val="7A9C7135"/>
    <w:rsid w:val="7BF662EE"/>
    <w:rsid w:val="7C00467F"/>
    <w:rsid w:val="7EDA305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28"/>
    <w:qFormat/>
    <w:uiPriority w:val="99"/>
    <w:pPr>
      <w:widowControl/>
      <w:spacing w:before="150"/>
      <w:jc w:val="center"/>
      <w:outlineLvl w:val="0"/>
    </w:pPr>
    <w:rPr>
      <w:rFonts w:ascii="宋体" w:hAnsi="宋体" w:cs="宋体"/>
      <w:b/>
      <w:bCs/>
      <w:kern w:val="36"/>
      <w:sz w:val="24"/>
      <w:szCs w:val="24"/>
    </w:rPr>
  </w:style>
  <w:style w:type="paragraph" w:styleId="3">
    <w:name w:val="heading 3"/>
    <w:basedOn w:val="1"/>
    <w:next w:val="1"/>
    <w:link w:val="37"/>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4">
    <w:name w:val="Date"/>
    <w:basedOn w:val="1"/>
    <w:next w:val="1"/>
    <w:link w:val="27"/>
    <w:unhideWhenUsed/>
    <w:uiPriority w:val="99"/>
    <w:pPr>
      <w:ind w:left="100" w:leftChars="2500"/>
    </w:pPr>
  </w:style>
  <w:style w:type="paragraph" w:styleId="5">
    <w:name w:val="Balloon Text"/>
    <w:basedOn w:val="1"/>
    <w:link w:val="29"/>
    <w:unhideWhenUsed/>
    <w:uiPriority w:val="99"/>
    <w:rPr>
      <w:sz w:val="18"/>
      <w:szCs w:val="18"/>
    </w:rPr>
  </w:style>
  <w:style w:type="paragraph" w:styleId="6">
    <w:name w:val="footer"/>
    <w:basedOn w:val="1"/>
    <w:link w:val="26"/>
    <w:unhideWhenUsed/>
    <w:uiPriority w:val="99"/>
    <w:pPr>
      <w:tabs>
        <w:tab w:val="center" w:pos="4153"/>
        <w:tab w:val="right" w:pos="8306"/>
      </w:tabs>
      <w:snapToGrid w:val="0"/>
      <w:jc w:val="left"/>
    </w:pPr>
    <w:rPr>
      <w:sz w:val="18"/>
      <w:szCs w:val="18"/>
    </w:rPr>
  </w:style>
  <w:style w:type="paragraph" w:styleId="7">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FollowedHyperlink"/>
    <w:basedOn w:val="9"/>
    <w:unhideWhenUsed/>
    <w:uiPriority w:val="99"/>
    <w:rPr>
      <w:color w:val="800080"/>
      <w:u w:val="none"/>
    </w:rPr>
  </w:style>
  <w:style w:type="character" w:styleId="12">
    <w:name w:val="Emphasis"/>
    <w:basedOn w:val="9"/>
    <w:qFormat/>
    <w:uiPriority w:val="20"/>
    <w:rPr>
      <w:color w:val="CC0033"/>
    </w:rPr>
  </w:style>
  <w:style w:type="character" w:styleId="13">
    <w:name w:val="Hyperlink"/>
    <w:basedOn w:val="9"/>
    <w:uiPriority w:val="0"/>
    <w:rPr>
      <w:color w:val="0000FF"/>
      <w:u w:val="none"/>
    </w:rPr>
  </w:style>
  <w:style w:type="table" w:styleId="15">
    <w:name w:val="Table Grid"/>
    <w:basedOn w:val="14"/>
    <w:uiPriority w:val="59"/>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16">
    <w:name w:val="Light Shading Accent 2"/>
    <w:basedOn w:val="14"/>
    <w:uiPriority w:val="60"/>
    <w:pPr/>
    <w:rPr>
      <w:color w:val="933634"/>
    </w:rPr>
    <w:tblPr>
      <w:tblStyle w:val="14"/>
      <w:tblStyleRowBandSize w:val="1"/>
      <w:tblStyleColBandSize w:val="1"/>
      <w:tblBorders>
        <w:top w:val="single" w:color="C0504D" w:sz="8" w:space="0"/>
        <w:bottom w:val="single" w:color="C0504D" w:sz="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rPr>
      <w:tblPr>
        <w:tblStyle w:val="14"/>
        <w:tblLayout w:type="fixed"/>
      </w:tblPr>
      <w:tcPr>
        <w:tcBorders>
          <w:top w:val="single" w:color="C0504D" w:sz="8" w:space="0"/>
          <w:left w:val="nil"/>
          <w:bottom w:val="single" w:color="C0504D" w:sz="8" w:space="0"/>
          <w:right w:val="nil"/>
          <w:insideH w:val="nil"/>
          <w:insideV w:val="nil"/>
          <w:tl2br w:val="nil"/>
          <w:tr2bl w:val="nil"/>
        </w:tcBorders>
        <w:textDirection w:val="lrTb"/>
      </w:tcPr>
    </w:tblStylePr>
    <w:tblStylePr w:type="lastRow">
      <w:pPr>
        <w:spacing w:before="0" w:after="0" w:line="240" w:lineRule="auto"/>
      </w:pPr>
      <w:rPr>
        <w:b/>
        <w:bCs/>
      </w:rPr>
      <w:tblPr>
        <w:tblStyle w:val="14"/>
        <w:tblLayout w:type="fixed"/>
      </w:tblPr>
      <w:tcPr>
        <w:tcBorders>
          <w:top w:val="single" w:color="C0504D" w:sz="8" w:space="0"/>
          <w:left w:val="nil"/>
          <w:bottom w:val="single" w:color="C0504D" w:sz="8" w:space="0"/>
          <w:right w:val="nil"/>
          <w:insideH w:val="nil"/>
          <w:insideV w:val="nil"/>
          <w:tl2br w:val="nil"/>
          <w:tr2bl w:val="nil"/>
        </w:tcBorders>
        <w:textDirection w:val="lrTb"/>
      </w:tcPr>
    </w:tblStylePr>
    <w:tblStylePr w:type="firstCol">
      <w:rPr>
        <w:b/>
        <w:bCs/>
      </w:rPr>
      <w:tblPr>
        <w:tblStyle w:val="14"/>
        <w:tblLayout w:type="fixed"/>
      </w:tblPr>
      <w:tcPr>
        <w:textDirection w:val="lrTb"/>
      </w:tcPr>
    </w:tblStylePr>
    <w:tblStylePr w:type="lastCol">
      <w:rPr>
        <w:b/>
        <w:bCs/>
      </w:rPr>
      <w:tblPr>
        <w:tblStyle w:val="14"/>
        <w:tblLayout w:type="fixed"/>
      </w:tblPr>
      <w:tcPr>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EFD3D2"/>
        <w:textDirection w:val="lrTb"/>
      </w:tcPr>
    </w:tblStylePr>
    <w:tblStylePr w:type="band1Horz">
      <w:tblPr>
        <w:tblStyle w:val="14"/>
        <w:tblLayout w:type="fixed"/>
      </w:tblPr>
      <w:tcPr>
        <w:tcBorders>
          <w:top w:val="nil"/>
          <w:left w:val="nil"/>
          <w:bottom w:val="nil"/>
          <w:right w:val="nil"/>
          <w:insideH w:val="nil"/>
          <w:insideV w:val="nil"/>
          <w:tl2br w:val="nil"/>
          <w:tr2bl w:val="nil"/>
        </w:tcBorders>
        <w:shd w:val="clear" w:color="auto" w:fill="EFD3D2"/>
        <w:textDirection w:val="lrTb"/>
      </w:tcPr>
    </w:tblStylePr>
  </w:style>
  <w:style w:type="paragraph" w:customStyle="1" w:styleId="17">
    <w:name w:val="yiv1240286552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8">
    <w:name w:val="列出段落1"/>
    <w:basedOn w:val="1"/>
    <w:qFormat/>
    <w:uiPriority w:val="34"/>
    <w:pPr>
      <w:ind w:firstLine="420" w:firstLineChars="200"/>
    </w:pPr>
  </w:style>
  <w:style w:type="paragraph" w:customStyle="1" w:styleId="19">
    <w:name w:val="yiv1369622590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0">
    <w:name w:val="yiv690509581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
    <w:name w:val="yiv690509581msolistparagraph"/>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
    <w:name w:val="yiv40465906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3">
    <w:name w:val="yiv40465906msolistparagraph"/>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4">
    <w:name w:val="yiv855455355msolistparagraph"/>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5">
    <w:name w:val="页眉 Char"/>
    <w:basedOn w:val="9"/>
    <w:link w:val="7"/>
    <w:semiHidden/>
    <w:uiPriority w:val="99"/>
    <w:rPr>
      <w:sz w:val="18"/>
      <w:szCs w:val="18"/>
    </w:rPr>
  </w:style>
  <w:style w:type="character" w:customStyle="1" w:styleId="26">
    <w:name w:val="页脚 Char"/>
    <w:basedOn w:val="9"/>
    <w:link w:val="6"/>
    <w:semiHidden/>
    <w:uiPriority w:val="99"/>
    <w:rPr>
      <w:sz w:val="18"/>
      <w:szCs w:val="18"/>
    </w:rPr>
  </w:style>
  <w:style w:type="character" w:customStyle="1" w:styleId="27">
    <w:name w:val="日期 Char"/>
    <w:basedOn w:val="9"/>
    <w:link w:val="4"/>
    <w:semiHidden/>
    <w:uiPriority w:val="99"/>
    <w:rPr/>
  </w:style>
  <w:style w:type="character" w:customStyle="1" w:styleId="28">
    <w:name w:val="标题 1 Char"/>
    <w:basedOn w:val="9"/>
    <w:link w:val="2"/>
    <w:uiPriority w:val="99"/>
    <w:rPr>
      <w:rFonts w:ascii="宋体" w:hAnsi="宋体" w:eastAsia="宋体" w:cs="宋体"/>
      <w:b/>
      <w:bCs/>
      <w:kern w:val="36"/>
      <w:sz w:val="24"/>
      <w:szCs w:val="24"/>
    </w:rPr>
  </w:style>
  <w:style w:type="character" w:customStyle="1" w:styleId="29">
    <w:name w:val="批注框文本 Char"/>
    <w:basedOn w:val="9"/>
    <w:link w:val="5"/>
    <w:semiHidden/>
    <w:uiPriority w:val="99"/>
    <w:rPr>
      <w:sz w:val="18"/>
      <w:szCs w:val="18"/>
    </w:rPr>
  </w:style>
  <w:style w:type="character" w:customStyle="1" w:styleId="30">
    <w:name w:val="underline1"/>
    <w:basedOn w:val="9"/>
    <w:uiPriority w:val="0"/>
    <w:rPr>
      <w:u w:val="single"/>
    </w:rPr>
  </w:style>
  <w:style w:type="character" w:customStyle="1" w:styleId="31">
    <w:name w:val="15"/>
    <w:basedOn w:val="9"/>
    <w:uiPriority w:val="0"/>
    <w:rPr>
      <w:rFonts w:hint="default" w:ascii="Calibri" w:hAnsi="Calibri" w:cs="Calibri"/>
      <w:color w:val="2F2F2F"/>
      <w:sz w:val="20"/>
      <w:szCs w:val="20"/>
      <w:u w:val="none"/>
    </w:rPr>
  </w:style>
  <w:style w:type="character" w:customStyle="1" w:styleId="32">
    <w:name w:val="txtcontent11"/>
    <w:basedOn w:val="9"/>
    <w:uiPriority w:val="0"/>
    <w:rPr>
      <w:rFonts w:hint="default" w:ascii="ˎ̥" w:hAnsi="ˎ̥"/>
      <w:color w:val="000000"/>
      <w:sz w:val="17"/>
      <w:szCs w:val="17"/>
    </w:rPr>
  </w:style>
  <w:style w:type="character" w:customStyle="1" w:styleId="33">
    <w:name w:val="underline darkblue"/>
    <w:basedOn w:val="9"/>
    <w:uiPriority w:val="0"/>
    <w:rPr/>
  </w:style>
  <w:style w:type="character" w:customStyle="1" w:styleId="34">
    <w:name w:val="st1"/>
    <w:basedOn w:val="9"/>
    <w:uiPriority w:val="0"/>
    <w:rPr/>
  </w:style>
  <w:style w:type="character" w:customStyle="1" w:styleId="35">
    <w:name w:val="apple-style-span"/>
    <w:basedOn w:val="9"/>
    <w:uiPriority w:val="0"/>
    <w:rPr/>
  </w:style>
  <w:style w:type="character" w:customStyle="1" w:styleId="36">
    <w:name w:val="scayt-misspell"/>
    <w:basedOn w:val="9"/>
    <w:uiPriority w:val="0"/>
    <w:rPr/>
  </w:style>
  <w:style w:type="character" w:customStyle="1" w:styleId="37">
    <w:name w:val="标题 3 Char"/>
    <w:basedOn w:val="9"/>
    <w:link w:val="3"/>
    <w:semiHidden/>
    <w:uiPriority w:val="9"/>
    <w:rPr>
      <w:b/>
      <w:bCs/>
      <w:sz w:val="32"/>
      <w:szCs w:val="32"/>
    </w:rPr>
  </w:style>
  <w:style w:type="character" w:customStyle="1" w:styleId="38">
    <w:name w:val="at"/>
    <w:basedOn w:val="9"/>
    <w:uiPriority w:val="0"/>
    <w:rPr>
      <w:b/>
      <w:shd w:val="clear" w:color="auto" w:fill="FFFFFF"/>
    </w:rPr>
  </w:style>
  <w:style w:type="character" w:customStyle="1" w:styleId="39">
    <w:name w:val="at1"/>
    <w:basedOn w:val="9"/>
    <w:uiPriority w:val="0"/>
    <w:rPr>
      <w:b/>
      <w:shd w:val="clear" w:color="auto" w:fill="FFFFFF"/>
    </w:rPr>
  </w:style>
  <w:style w:type="character" w:customStyle="1" w:styleId="40">
    <w:name w:val="more"/>
    <w:basedOn w:val="9"/>
    <w:uiPriority w:val="0"/>
    <w:rPr>
      <w:sz w:val="18"/>
      <w:szCs w:val="18"/>
    </w:rPr>
  </w:style>
  <w:style w:type="character" w:customStyle="1" w:styleId="41">
    <w:name w:val="more1"/>
    <w:basedOn w:val="9"/>
    <w:uiPriority w:val="0"/>
    <w:rPr>
      <w:sz w:val="18"/>
      <w:szCs w:val="18"/>
    </w:rPr>
  </w:style>
  <w:style w:type="character" w:customStyle="1" w:styleId="42">
    <w:name w:val="more2"/>
    <w:basedOn w:val="9"/>
    <w:uiPriority w:val="0"/>
    <w:rPr>
      <w:sz w:val="18"/>
      <w:szCs w:val="18"/>
    </w:rPr>
  </w:style>
  <w:style w:type="character" w:customStyle="1" w:styleId="43">
    <w:name w:val="r"/>
    <w:basedOn w:val="9"/>
    <w:uiPriority w:val="0"/>
    <w:rPr/>
  </w:style>
  <w:style w:type="character" w:customStyle="1" w:styleId="44">
    <w:name w:val="cc"/>
    <w:basedOn w:val="9"/>
    <w:uiPriority w:val="0"/>
    <w:rPr>
      <w:color w:val="FFFFFF"/>
    </w:rPr>
  </w:style>
  <w:style w:type="character" w:customStyle="1" w:styleId="45">
    <w:name w:val="split"/>
    <w:basedOn w:val="9"/>
    <w:uiPriority w:val="0"/>
    <w:rPr/>
  </w:style>
  <w:style w:type="character" w:customStyle="1" w:styleId="46">
    <w:name w:val="l1"/>
    <w:basedOn w:val="9"/>
    <w:uiPriority w:val="0"/>
    <w:rPr/>
  </w:style>
  <w:style w:type="character" w:customStyle="1" w:styleId="47">
    <w:name w:val="btn20"/>
    <w:basedOn w:val="9"/>
    <w:uiPriority w:val="0"/>
    <w:rPr>
      <w:bdr w:val="single" w:color="A5A5A5" w:sz="6" w:space="0"/>
    </w:rPr>
  </w:style>
  <w:style w:type="character" w:customStyle="1" w:styleId="48">
    <w:name w:val="btn21"/>
    <w:basedOn w:val="9"/>
    <w:uiPriority w:val="0"/>
    <w:rPr/>
  </w:style>
  <w:style w:type="character" w:customStyle="1" w:styleId="49">
    <w:name w:val="btn22"/>
    <w:basedOn w:val="9"/>
    <w:uiPriority w:val="0"/>
    <w:rPr/>
  </w:style>
  <w:style w:type="character" w:customStyle="1" w:styleId="50">
    <w:name w:val="btn23"/>
    <w:basedOn w:val="9"/>
    <w:uiPriority w:val="0"/>
    <w:rPr/>
  </w:style>
  <w:style w:type="character" w:customStyle="1" w:styleId="51">
    <w:name w:val="l"/>
    <w:basedOn w:val="9"/>
    <w:uiPriority w:val="0"/>
    <w:rPr>
      <w:bdr w:val="single" w:color="545454" w:sz="6" w:space="0"/>
    </w:rPr>
  </w:style>
  <w:style w:type="character" w:customStyle="1" w:styleId="52">
    <w:name w:val="l3"/>
    <w:basedOn w:val="9"/>
    <w:uiPriority w:val="0"/>
    <w:rPr/>
  </w:style>
  <w:style w:type="character" w:customStyle="1" w:styleId="53">
    <w:name w:val="uprightgray"/>
    <w:basedOn w:val="9"/>
    <w:uiPriority w:val="0"/>
    <w:rPr/>
  </w:style>
  <w:style w:type="character" w:customStyle="1" w:styleId="54">
    <w:name w:val="left10"/>
    <w:basedOn w:val="9"/>
    <w:uiPriority w:val="0"/>
    <w:rPr/>
  </w:style>
  <w:style w:type="character" w:customStyle="1" w:styleId="55">
    <w:name w:val="tit20"/>
    <w:basedOn w:val="9"/>
    <w:uiPriority w:val="0"/>
    <w:rPr/>
  </w:style>
  <w:style w:type="character" w:customStyle="1" w:styleId="56">
    <w:name w:val="tit21"/>
    <w:basedOn w:val="9"/>
    <w:uiPriority w:val="0"/>
    <w:rPr/>
  </w:style>
  <w:style w:type="character" w:customStyle="1" w:styleId="57">
    <w:name w:val="tit22"/>
    <w:basedOn w:val="9"/>
    <w:uiPriority w:val="0"/>
    <w:rPr/>
  </w:style>
  <w:style w:type="character" w:customStyle="1" w:styleId="58">
    <w:name w:val="l22"/>
    <w:basedOn w:val="9"/>
    <w:uiPriority w:val="0"/>
    <w:rPr/>
  </w:style>
  <w:style w:type="character" w:customStyle="1" w:styleId="59">
    <w:name w:val="l2"/>
    <w:basedOn w:val="9"/>
    <w:uiPriority w:val="0"/>
    <w:rPr>
      <w:bdr w:val="single" w:color="545454" w:sz="6" w:space="0"/>
    </w:rPr>
  </w:style>
  <w:style w:type="character" w:customStyle="1" w:styleId="60">
    <w:name w:val="btn"/>
    <w:basedOn w:val="9"/>
    <w:uiPriority w:val="0"/>
    <w:rPr/>
  </w:style>
  <w:style w:type="character" w:customStyle="1" w:styleId="61">
    <w:name w:val="btn1"/>
    <w:basedOn w:val="9"/>
    <w:uiPriority w:val="0"/>
    <w:rPr/>
  </w:style>
  <w:style w:type="character" w:customStyle="1" w:styleId="62">
    <w:name w:val="btn2"/>
    <w:basedOn w:val="9"/>
    <w:uiPriority w:val="0"/>
    <w:rPr>
      <w:bdr w:val="single" w:color="A5A5A5" w:sz="6" w:space="0"/>
    </w:rPr>
  </w:style>
  <w:style w:type="character" w:customStyle="1" w:styleId="63">
    <w:name w:val="btn3"/>
    <w:basedOn w:val="9"/>
    <w:uiPriority w:val="0"/>
    <w:rPr/>
  </w:style>
  <w:style w:type="character" w:customStyle="1" w:styleId="64">
    <w:name w:val="tit16"/>
    <w:basedOn w:val="9"/>
    <w:uiPriority w:val="0"/>
    <w:rPr/>
  </w:style>
  <w:style w:type="character" w:customStyle="1" w:styleId="65">
    <w:name w:val="tit17"/>
    <w:basedOn w:val="9"/>
    <w:uiPriority w:val="0"/>
    <w:rPr/>
  </w:style>
  <w:style w:type="character" w:customStyle="1" w:styleId="66">
    <w:name w:val="tit18"/>
    <w:basedOn w:val="9"/>
    <w:uiPriority w:val="0"/>
    <w:rPr/>
  </w:style>
  <w:style w:type="character" w:customStyle="1" w:styleId="67">
    <w:name w:val="left"/>
    <w:basedOn w:val="9"/>
    <w:uiPriority w:val="0"/>
    <w:rPr/>
  </w:style>
  <w:style w:type="character" w:customStyle="1" w:styleId="68">
    <w:name w:val="left1"/>
    <w:basedOn w:val="9"/>
    <w:uiPriority w:val="0"/>
    <w:rPr/>
  </w:style>
  <w:style w:type="character" w:customStyle="1" w:styleId="69">
    <w:name w:val="left2"/>
    <w:basedOn w:val="9"/>
    <w:uiPriority w:val="0"/>
    <w:rPr/>
  </w:style>
  <w:style w:type="character" w:customStyle="1" w:styleId="70">
    <w:name w:val="more9"/>
    <w:basedOn w:val="9"/>
    <w:uiPriority w:val="0"/>
    <w:rPr>
      <w:sz w:val="18"/>
      <w:szCs w:val="18"/>
    </w:rPr>
  </w:style>
  <w:style w:type="character" w:customStyle="1" w:styleId="71">
    <w:name w:val="more10"/>
    <w:basedOn w:val="9"/>
    <w:uiPriority w:val="0"/>
    <w:rPr>
      <w:sz w:val="18"/>
      <w:szCs w:val="18"/>
    </w:rPr>
  </w:style>
  <w:style w:type="character" w:customStyle="1" w:styleId="72">
    <w:name w:val="more11"/>
    <w:basedOn w:val="9"/>
    <w:uiPriority w:val="0"/>
    <w:rPr>
      <w:sz w:val="18"/>
      <w:szCs w:val="18"/>
    </w:rPr>
  </w:style>
  <w:style w:type="character" w:customStyle="1" w:styleId="73">
    <w:name w:val="l13"/>
    <w:basedOn w:val="9"/>
    <w:uiPriority w:val="0"/>
    <w:rPr/>
  </w:style>
  <w:style w:type="character" w:customStyle="1" w:styleId="74">
    <w:name w:val="l23"/>
    <w:basedOn w:val="9"/>
    <w:uiPriority w:val="0"/>
    <w:rPr/>
  </w:style>
  <w:style w:type="character" w:customStyle="1" w:styleId="75">
    <w:name w:val="l11"/>
    <w:basedOn w:val="9"/>
    <w:uiPriority w:val="0"/>
    <w:rPr/>
  </w:style>
  <w:style w:type="character" w:customStyle="1" w:styleId="76">
    <w:name w:val="more12"/>
    <w:basedOn w:val="9"/>
    <w:uiPriority w:val="0"/>
    <w:rPr>
      <w:sz w:val="18"/>
      <w:szCs w:val="18"/>
    </w:rPr>
  </w:style>
  <w:style w:type="character" w:customStyle="1" w:styleId="77">
    <w:name w:val="left11"/>
    <w:basedOn w:val="9"/>
    <w:uiPriority w:val="0"/>
    <w:rPr/>
  </w:style>
  <w:style w:type="character" w:customStyle="1" w:styleId="78">
    <w:name w:val="left12"/>
    <w:basedOn w:val="9"/>
    <w:uiPriority w:val="0"/>
    <w:rPr/>
  </w:style>
  <w:style w:type="character" w:customStyle="1" w:styleId="79">
    <w:name w:val="l21"/>
    <w:basedOn w:val="9"/>
    <w:uiPriority w:val="0"/>
    <w:rPr/>
  </w:style>
  <w:style w:type="table" w:customStyle="1" w:styleId="80">
    <w:name w:val="浅色网格 - 强调文字颜色 11"/>
    <w:basedOn w:val="14"/>
    <w:uiPriority w:val="62"/>
    <w:pPr/>
    <w:tblPr>
      <w:tblStyle w:val="14"/>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rFonts w:ascii="Cambria" w:hAnsi="Cambria" w:eastAsia="宋体"/>
        <w:b/>
        <w:bCs/>
      </w:rPr>
      <w:tblPr>
        <w:tblStyle w:val="14"/>
        <w:tblLayout w:type="fixed"/>
      </w:tblPr>
      <w:tcPr>
        <w:tcBorders>
          <w:top w:val="single" w:color="4F81BD" w:sz="8" w:space="0"/>
          <w:left w:val="single" w:color="4F81BD" w:sz="8" w:space="0"/>
          <w:bottom w:val="single" w:color="4F81BD" w:sz="18" w:space="0"/>
          <w:right w:val="single" w:color="4F81BD" w:sz="8" w:space="0"/>
          <w:insideH w:val="nil"/>
          <w:insideV w:val="nil"/>
          <w:tl2br w:val="nil"/>
          <w:tr2bl w:val="nil"/>
        </w:tcBorders>
        <w:textDirection w:val="lrTb"/>
      </w:tcPr>
    </w:tblStylePr>
    <w:tblStylePr w:type="lastRow">
      <w:pPr>
        <w:spacing w:before="0" w:after="0" w:line="240" w:lineRule="auto"/>
      </w:pPr>
      <w:rPr>
        <w:rFonts w:ascii="Cambria" w:hAnsi="Cambria" w:eastAsia="宋体"/>
        <w:b/>
        <w:bCs/>
      </w:rPr>
      <w:tblPr>
        <w:tblStyle w:val="14"/>
        <w:tblLayout w:type="fixed"/>
      </w:tblPr>
      <w:tcPr>
        <w:tcBorders>
          <w:top w:val="double" w:color="4F81BD" w:sz="6" w:space="0"/>
          <w:left w:val="single" w:color="4F81BD" w:sz="8" w:space="0"/>
          <w:bottom w:val="single" w:color="4F81BD" w:sz="8" w:space="0"/>
          <w:right w:val="single" w:color="4F81BD" w:sz="8" w:space="0"/>
          <w:insideH w:val="nil"/>
          <w:insideV w:val="nil"/>
          <w:tl2br w:val="nil"/>
          <w:tr2bl w:val="nil"/>
        </w:tcBorders>
        <w:textDirection w:val="lrTb"/>
      </w:tcPr>
    </w:tblStylePr>
    <w:tblStylePr w:type="firstCol">
      <w:rPr>
        <w:rFonts w:ascii="Cambria" w:hAnsi="Cambria" w:eastAsia="宋体"/>
        <w:b/>
        <w:bCs/>
      </w:rPr>
      <w:tblPr>
        <w:tblStyle w:val="14"/>
        <w:tblLayout w:type="fixed"/>
      </w:tblPr>
      <w:tcPr>
        <w:textDirection w:val="lrTb"/>
      </w:tcPr>
    </w:tblStylePr>
    <w:tblStylePr w:type="lastCol">
      <w:rPr>
        <w:rFonts w:ascii="Cambria" w:hAnsi="Cambria" w:eastAsia="宋体"/>
        <w:b/>
        <w:bCs/>
      </w:rPr>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textDirection w:val="lrTb"/>
      </w:tcPr>
    </w:tblStylePr>
    <w:tblStylePr w:type="band1Vert">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extDirection w:val="lrTb"/>
      </w:tcPr>
    </w:tblStylePr>
    <w:tblStylePr w:type="band1Horz">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extDirection w:val="lrTb"/>
      </w:tcPr>
    </w:tblStylePr>
    <w:tblStylePr w:type="band2Horz">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textDirection w:val="lrTb"/>
      </w:tcPr>
    </w:tblStylePr>
  </w:style>
  <w:style w:type="table" w:customStyle="1" w:styleId="81">
    <w:name w:val="中等深浅底纹 2 - 强调文字颜色 11"/>
    <w:basedOn w:val="14"/>
    <w:uiPriority w:val="64"/>
    <w:pPr/>
    <w:tblPr>
      <w:tblStyle w:val="14"/>
      <w:tblStyleRowBandSize w:val="1"/>
      <w:tblStyleColBandSize w:val="1"/>
      <w:tblBorders>
        <w:top w:val="single" w:color="auto" w:sz="18" w:space="0"/>
        <w:bottom w:val="single" w:color="auto" w:sz="1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shd w:val="clear" w:color="auto" w:fill="4F81BD"/>
        <w:textDirection w:val="lrTb"/>
      </w:tcPr>
    </w:tblStylePr>
    <w:tblStylePr w:type="lastRow">
      <w:pPr>
        <w:spacing w:before="0" w:after="0" w:line="240" w:lineRule="auto"/>
      </w:pPr>
      <w:rPr>
        <w:color w:val="auto"/>
      </w:rPr>
      <w:tblPr>
        <w:tblStyle w:val="14"/>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14"/>
        <w:tblLayout w:type="fixed"/>
      </w:tblPr>
      <w:tcPr>
        <w:tcBorders>
          <w:top w:val="nil"/>
          <w:left w:val="nil"/>
          <w:bottom w:val="single" w:color="auto" w:sz="18" w:space="0"/>
          <w:right w:val="nil"/>
          <w:insideH w:val="nil"/>
          <w:insideV w:val="nil"/>
          <w:tl2br w:val="nil"/>
          <w:tr2bl w:val="nil"/>
        </w:tcBorders>
        <w:shd w:val="clear" w:color="auto" w:fill="4F81BD"/>
        <w:textDirection w:val="lrTb"/>
      </w:tcPr>
    </w:tblStylePr>
    <w:tblStylePr w:type="lastCol">
      <w:rPr>
        <w:b/>
        <w:bCs/>
        <w:color w:val="FFFFFF"/>
      </w:rPr>
      <w:tblPr>
        <w:tblStyle w:val="14"/>
        <w:tblLayout w:type="fixed"/>
      </w:tblPr>
      <w:tcPr>
        <w:tcBorders>
          <w:top w:val="nil"/>
          <w:left w:val="nil"/>
          <w:bottom w:val="nil"/>
          <w:right w:val="nil"/>
          <w:insideH w:val="nil"/>
          <w:insideV w:val="nil"/>
          <w:tl2br w:val="nil"/>
          <w:tr2bl w:val="nil"/>
        </w:tcBorders>
        <w:shd w:val="clear" w:color="auto" w:fill="4F81BD"/>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14"/>
        <w:tblLayout w:type="fixed"/>
      </w:tblPr>
      <w:tcPr>
        <w:shd w:val="clear" w:color="auto" w:fill="D8D8D8"/>
        <w:textDirection w:val="lrTb"/>
      </w:tcPr>
    </w:tblStylePr>
    <w:tblStylePr w:type="neCell">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82">
    <w:name w:val="中等深浅底纹 2 - 强调文字颜色 12"/>
    <w:basedOn w:val="14"/>
    <w:uiPriority w:val="64"/>
    <w:pPr/>
    <w:tblPr>
      <w:tblStyle w:val="14"/>
      <w:tblStyleRowBandSize w:val="1"/>
      <w:tblStyleColBandSize w:val="1"/>
      <w:tblBorders>
        <w:top w:val="single" w:color="auto" w:sz="18" w:space="0"/>
        <w:bottom w:val="single" w:color="auto" w:sz="1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shd w:val="clear" w:color="auto" w:fill="4F81BD"/>
        <w:textDirection w:val="lrTb"/>
      </w:tcPr>
    </w:tblStylePr>
    <w:tblStylePr w:type="lastRow">
      <w:pPr>
        <w:spacing w:before="0" w:after="0" w:line="240" w:lineRule="auto"/>
      </w:pPr>
      <w:rPr>
        <w:color w:val="auto"/>
      </w:rPr>
      <w:tblPr>
        <w:tblStyle w:val="14"/>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14"/>
        <w:tblLayout w:type="fixed"/>
      </w:tblPr>
      <w:tcPr>
        <w:tcBorders>
          <w:top w:val="nil"/>
          <w:left w:val="nil"/>
          <w:bottom w:val="single" w:color="auto" w:sz="18" w:space="0"/>
          <w:right w:val="nil"/>
          <w:insideH w:val="nil"/>
          <w:insideV w:val="nil"/>
          <w:tl2br w:val="nil"/>
          <w:tr2bl w:val="nil"/>
        </w:tcBorders>
        <w:shd w:val="clear" w:color="auto" w:fill="4F81BD"/>
        <w:textDirection w:val="lrTb"/>
      </w:tcPr>
    </w:tblStylePr>
    <w:tblStylePr w:type="lastCol">
      <w:rPr>
        <w:b/>
        <w:bCs/>
        <w:color w:val="FFFFFF"/>
      </w:rPr>
      <w:tblPr>
        <w:tblStyle w:val="14"/>
        <w:tblLayout w:type="fixed"/>
      </w:tblPr>
      <w:tcPr>
        <w:tcBorders>
          <w:top w:val="nil"/>
          <w:left w:val="nil"/>
          <w:bottom w:val="nil"/>
          <w:right w:val="nil"/>
          <w:insideH w:val="nil"/>
          <w:insideV w:val="nil"/>
          <w:tl2br w:val="nil"/>
          <w:tr2bl w:val="nil"/>
        </w:tcBorders>
        <w:shd w:val="clear" w:color="auto" w:fill="4F81BD"/>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14"/>
        <w:tblLayout w:type="fixed"/>
      </w:tblPr>
      <w:tcPr>
        <w:shd w:val="clear" w:color="auto" w:fill="D8D8D8"/>
        <w:textDirection w:val="lrTb"/>
      </w:tcPr>
    </w:tblStylePr>
    <w:tblStylePr w:type="neCell">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83">
    <w:name w:val="中等深浅底纹 2 - 强调文字颜色 121"/>
    <w:basedOn w:val="14"/>
    <w:uiPriority w:val="64"/>
    <w:pPr/>
    <w:tblPr>
      <w:tblStyle w:val="14"/>
      <w:tblStyleRowBandSize w:val="1"/>
      <w:tblStyleColBandSize w:val="1"/>
      <w:tblBorders>
        <w:top w:val="single" w:color="auto" w:sz="18" w:space="0"/>
        <w:bottom w:val="single" w:color="auto" w:sz="1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shd w:val="clear" w:color="auto" w:fill="4F81BD"/>
        <w:textDirection w:val="lrTb"/>
      </w:tcPr>
    </w:tblStylePr>
    <w:tblStylePr w:type="lastRow">
      <w:pPr>
        <w:spacing w:before="0" w:after="0" w:line="240" w:lineRule="auto"/>
      </w:pPr>
      <w:rPr>
        <w:color w:val="auto"/>
      </w:rPr>
      <w:tblPr>
        <w:tblStyle w:val="14"/>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14"/>
        <w:tblLayout w:type="fixed"/>
      </w:tblPr>
      <w:tcPr>
        <w:tcBorders>
          <w:top w:val="nil"/>
          <w:left w:val="nil"/>
          <w:bottom w:val="single" w:color="auto" w:sz="18" w:space="0"/>
          <w:right w:val="nil"/>
          <w:insideH w:val="nil"/>
          <w:insideV w:val="nil"/>
          <w:tl2br w:val="nil"/>
          <w:tr2bl w:val="nil"/>
        </w:tcBorders>
        <w:shd w:val="clear" w:color="auto" w:fill="4F81BD"/>
        <w:textDirection w:val="lrTb"/>
      </w:tcPr>
    </w:tblStylePr>
    <w:tblStylePr w:type="lastCol">
      <w:rPr>
        <w:b/>
        <w:bCs/>
        <w:color w:val="FFFFFF"/>
      </w:rPr>
      <w:tblPr>
        <w:tblStyle w:val="14"/>
        <w:tblLayout w:type="fixed"/>
      </w:tblPr>
      <w:tcPr>
        <w:tcBorders>
          <w:top w:val="nil"/>
          <w:left w:val="nil"/>
          <w:bottom w:val="nil"/>
          <w:right w:val="nil"/>
          <w:insideH w:val="nil"/>
          <w:insideV w:val="nil"/>
          <w:tl2br w:val="nil"/>
          <w:tr2bl w:val="nil"/>
        </w:tcBorders>
        <w:shd w:val="clear" w:color="auto" w:fill="4F81BD"/>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14"/>
        <w:tblLayout w:type="fixed"/>
      </w:tblPr>
      <w:tcPr>
        <w:shd w:val="clear" w:color="auto" w:fill="D8D8D8"/>
        <w:textDirection w:val="lrTb"/>
      </w:tcPr>
    </w:tblStylePr>
    <w:tblStylePr w:type="neCell">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84">
    <w:name w:val="浅色底纹 - 强调文字颜色 11"/>
    <w:basedOn w:val="14"/>
    <w:uiPriority w:val="60"/>
    <w:pPr/>
    <w:rPr>
      <w:color w:val="365F90"/>
    </w:rPr>
    <w:tblPr>
      <w:tblStyle w:val="14"/>
      <w:tblStyleRowBandSize w:val="1"/>
      <w:tblStyleColBandSize w:val="1"/>
      <w:tblBorders>
        <w:top w:val="single" w:color="4F81BD" w:sz="8" w:space="0"/>
        <w:bottom w:val="single" w:color="4F81BD" w:sz="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rPr>
      <w:tblPr>
        <w:tblStyle w:val="14"/>
        <w:tblLayout w:type="fixed"/>
      </w:tblPr>
      <w:tcPr>
        <w:tcBorders>
          <w:top w:val="single" w:color="4F81BD" w:sz="8" w:space="0"/>
          <w:left w:val="nil"/>
          <w:bottom w:val="single" w:color="4F81BD" w:sz="8" w:space="0"/>
          <w:right w:val="nil"/>
          <w:insideH w:val="nil"/>
          <w:insideV w:val="nil"/>
          <w:tl2br w:val="nil"/>
          <w:tr2bl w:val="nil"/>
        </w:tcBorders>
        <w:textDirection w:val="lrTb"/>
      </w:tcPr>
    </w:tblStylePr>
    <w:tblStylePr w:type="lastRow">
      <w:pPr>
        <w:spacing w:before="0" w:after="0" w:line="240" w:lineRule="auto"/>
      </w:pPr>
      <w:rPr>
        <w:b/>
        <w:bCs/>
      </w:rPr>
      <w:tblPr>
        <w:tblStyle w:val="14"/>
        <w:tblLayout w:type="fixed"/>
      </w:tblPr>
      <w:tcPr>
        <w:tcBorders>
          <w:top w:val="single" w:color="4F81BD" w:sz="8" w:space="0"/>
          <w:left w:val="nil"/>
          <w:bottom w:val="single" w:color="4F81BD" w:sz="8" w:space="0"/>
          <w:right w:val="nil"/>
          <w:insideH w:val="nil"/>
          <w:insideV w:val="nil"/>
          <w:tl2br w:val="nil"/>
          <w:tr2bl w:val="nil"/>
        </w:tcBorders>
        <w:textDirection w:val="lrTb"/>
      </w:tcPr>
    </w:tblStylePr>
    <w:tblStylePr w:type="firstCol">
      <w:rPr>
        <w:b/>
        <w:bCs/>
      </w:rPr>
      <w:tblPr>
        <w:tblStyle w:val="14"/>
        <w:tblLayout w:type="fixed"/>
      </w:tblPr>
      <w:tcPr>
        <w:textDirection w:val="lrTb"/>
      </w:tcPr>
    </w:tblStylePr>
    <w:tblStylePr w:type="lastCol">
      <w:rPr>
        <w:b/>
        <w:bCs/>
      </w:rPr>
      <w:tblPr>
        <w:tblStyle w:val="14"/>
        <w:tblLayout w:type="fixed"/>
      </w:tblPr>
      <w:tcPr>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3DFEE"/>
        <w:textDirection w:val="lrTb"/>
      </w:tcPr>
    </w:tblStylePr>
    <w:tblStylePr w:type="band1Horz">
      <w:tblPr>
        <w:tblStyle w:val="14"/>
        <w:tblLayout w:type="fixed"/>
      </w:tblPr>
      <w:tcPr>
        <w:tcBorders>
          <w:top w:val="nil"/>
          <w:left w:val="nil"/>
          <w:bottom w:val="nil"/>
          <w:right w:val="nil"/>
          <w:insideH w:val="nil"/>
          <w:insideV w:val="nil"/>
          <w:tl2br w:val="nil"/>
          <w:tr2bl w:val="nil"/>
        </w:tcBorders>
        <w:shd w:val="clear" w:color="auto" w:fill="D3DFEE"/>
        <w:textDirection w:val="lrTb"/>
      </w:tcPr>
    </w:tblStyle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137</Words>
  <Characters>784</Characters>
  <Lines>6</Lines>
  <Paragraphs>1</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2015-01-21T00:53:00Z</dcterms:created>
  <dc:creator>hxshsh</dc:creator>
  <cp:lastModifiedBy>SunLG</cp:lastModifiedBy>
  <cp:lastPrinted>2013-03-27T00:45:00Z</cp:lastPrinted>
  <dcterms:modified xsi:type="dcterms:W3CDTF">2015-06-09T01:36:01Z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300143084</vt:r8>
  </property>
  <property fmtid="{D5CDD505-2E9C-101B-9397-08002B2CF9AE}" pid="3" name="KSOProductBuildVer">
    <vt:lpwstr>2052-9.1.0.4953</vt:lpwstr>
  </property>
</Properties>
</file>