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CB3" w:rsidRDefault="00547B79">
      <w:pPr>
        <w:rPr>
          <w:sz w:val="24"/>
          <w:szCs w:val="24"/>
        </w:rPr>
      </w:pPr>
      <w:r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9" o:spid="_x0000_s1026" type="#_x0000_t75" style="position:absolute;left:0;text-align:left;margin-left:10.9pt;margin-top:7.8pt;width:89.5pt;height:86.85pt;z-index:2">
            <v:imagedata r:id="rId7" o:title=""/>
          </v:shape>
        </w:pict>
      </w:r>
      <w:r>
        <w:rPr>
          <w:sz w:val="24"/>
          <w:szCs w:val="24"/>
        </w:rPr>
        <w:pict>
          <v:rect id="Rectangle 2" o:spid="_x0000_s1027" style="position:absolute;left:0;text-align:left;margin-left:109.35pt;margin-top:14.2pt;width:471.85pt;height:53pt;z-index:3" o:preferrelative="t" fillcolor="#b00000" stroked="f">
            <v:shadow on="t" type="perspective" color="#205867" opacity=".5" offset="1pt" offset2="-1pt,-2pt"/>
            <v:textbox>
              <w:txbxContent>
                <w:p w:rsidR="00541CB3" w:rsidRDefault="00D54302">
                  <w:pPr>
                    <w:wordWrap w:val="0"/>
                    <w:ind w:right="560"/>
                    <w:jc w:val="right"/>
                    <w:rPr>
                      <w:rFonts w:ascii="华文细黑" w:eastAsia="华文细黑" w:hAnsi="华文细黑"/>
                      <w:b/>
                      <w:color w:val="FFFFFF"/>
                      <w:sz w:val="44"/>
                      <w:szCs w:val="44"/>
                    </w:rPr>
                  </w:pPr>
                  <w:r>
                    <w:rPr>
                      <w:rFonts w:ascii="华文细黑" w:eastAsia="华文细黑" w:hAnsi="华文细黑" w:hint="eastAsia"/>
                      <w:b/>
                      <w:color w:val="FFFFFF"/>
                      <w:sz w:val="44"/>
                      <w:szCs w:val="44"/>
                    </w:rPr>
                    <w:t>晨会纪要</w:t>
                  </w:r>
                </w:p>
                <w:p w:rsidR="00541CB3" w:rsidRDefault="00541CB3">
                  <w:pPr>
                    <w:rPr>
                      <w:szCs w:val="44"/>
                    </w:rPr>
                  </w:pPr>
                </w:p>
              </w:txbxContent>
            </v:textbox>
          </v:rect>
        </w:pict>
      </w:r>
    </w:p>
    <w:p w:rsidR="00541CB3" w:rsidRDefault="00541CB3">
      <w:pPr>
        <w:rPr>
          <w:sz w:val="24"/>
          <w:szCs w:val="24"/>
        </w:rPr>
      </w:pPr>
    </w:p>
    <w:p w:rsidR="00541CB3" w:rsidRDefault="00541CB3">
      <w:pPr>
        <w:rPr>
          <w:sz w:val="24"/>
          <w:szCs w:val="24"/>
        </w:rPr>
      </w:pPr>
    </w:p>
    <w:p w:rsidR="00541CB3" w:rsidRDefault="00541CB3">
      <w:pPr>
        <w:rPr>
          <w:sz w:val="24"/>
          <w:szCs w:val="24"/>
        </w:rPr>
      </w:pPr>
    </w:p>
    <w:p w:rsidR="00541CB3" w:rsidRDefault="00541CB3">
      <w:pPr>
        <w:rPr>
          <w:sz w:val="24"/>
          <w:szCs w:val="24"/>
        </w:rPr>
      </w:pPr>
    </w:p>
    <w:p w:rsidR="00541CB3" w:rsidRDefault="00547B79">
      <w:pPr>
        <w:rPr>
          <w:sz w:val="24"/>
          <w:szCs w:val="24"/>
        </w:rPr>
      </w:pPr>
      <w:r>
        <w:rPr>
          <w:sz w:val="24"/>
          <w:szCs w:val="24"/>
        </w:rPr>
        <w:pict>
          <v:rect id="Rectangle 3" o:spid="_x0000_s1028" style="position:absolute;left:0;text-align:left;margin-left:109.35pt;margin-top:4.8pt;width:478.15pt;height:33.4pt;z-index:4" o:preferrelative="t" fillcolor="#3187c1" stroked="f">
            <v:textbox>
              <w:txbxContent>
                <w:p w:rsidR="00541CB3" w:rsidRDefault="00D54302">
                  <w:pPr>
                    <w:wordWrap w:val="0"/>
                    <w:ind w:right="560"/>
                    <w:jc w:val="right"/>
                    <w:rPr>
                      <w:rFonts w:ascii="华文细黑" w:eastAsia="华文细黑" w:hAnsi="华文细黑"/>
                      <w:b/>
                      <w:color w:val="FFFFFF"/>
                      <w:sz w:val="28"/>
                      <w:szCs w:val="28"/>
                    </w:rPr>
                  </w:pPr>
                  <w:r>
                    <w:rPr>
                      <w:rFonts w:ascii="华文细黑" w:eastAsia="华文细黑" w:hAnsi="华文细黑" w:hint="eastAsia"/>
                      <w:b/>
                      <w:color w:val="FFFFFF"/>
                      <w:sz w:val="28"/>
                      <w:szCs w:val="28"/>
                    </w:rPr>
                    <w:t>江海汇</w:t>
                  </w:r>
                  <w:proofErr w:type="gramStart"/>
                  <w:r>
                    <w:rPr>
                      <w:rFonts w:ascii="华文细黑" w:eastAsia="华文细黑" w:hAnsi="华文细黑" w:hint="eastAsia"/>
                      <w:b/>
                      <w:color w:val="FFFFFF"/>
                      <w:sz w:val="28"/>
                      <w:szCs w:val="28"/>
                    </w:rPr>
                    <w:t>鑫</w:t>
                  </w:r>
                  <w:proofErr w:type="gramEnd"/>
                  <w:r>
                    <w:rPr>
                      <w:rFonts w:ascii="华文细黑" w:eastAsia="华文细黑" w:hAnsi="华文细黑" w:hint="eastAsia"/>
                      <w:b/>
                      <w:color w:val="FFFFFF"/>
                      <w:sz w:val="28"/>
                      <w:szCs w:val="28"/>
                    </w:rPr>
                    <w:t>商品市场每日研究</w:t>
                  </w:r>
                </w:p>
              </w:txbxContent>
            </v:textbox>
          </v:rect>
        </w:pict>
      </w:r>
    </w:p>
    <w:p w:rsidR="00541CB3" w:rsidRDefault="00541CB3">
      <w:pPr>
        <w:rPr>
          <w:sz w:val="24"/>
          <w:szCs w:val="24"/>
        </w:rPr>
      </w:pPr>
    </w:p>
    <w:p w:rsidR="00541CB3" w:rsidRDefault="00D54302">
      <w:pPr>
        <w:jc w:val="left"/>
        <w:rPr>
          <w:rFonts w:ascii="华文细黑" w:eastAsia="华文细黑" w:hAnsi="华文细黑" w:cs="Arial"/>
          <w:b/>
          <w:color w:val="565656"/>
          <w:sz w:val="24"/>
          <w:szCs w:val="24"/>
        </w:rPr>
      </w:pPr>
      <w:r>
        <w:rPr>
          <w:rFonts w:ascii="华文细黑" w:eastAsia="华文细黑" w:hAnsi="华文细黑" w:cs="Arial" w:hint="eastAsia"/>
          <w:b/>
          <w:color w:val="565656"/>
          <w:sz w:val="24"/>
          <w:szCs w:val="24"/>
        </w:rPr>
        <w:t>江海汇</w:t>
      </w:r>
      <w:proofErr w:type="gramStart"/>
      <w:r>
        <w:rPr>
          <w:rFonts w:ascii="华文细黑" w:eastAsia="华文细黑" w:hAnsi="华文细黑" w:cs="Arial" w:hint="eastAsia"/>
          <w:b/>
          <w:color w:val="565656"/>
          <w:sz w:val="24"/>
          <w:szCs w:val="24"/>
        </w:rPr>
        <w:t>鑫</w:t>
      </w:r>
      <w:proofErr w:type="gramEnd"/>
      <w:r>
        <w:rPr>
          <w:rFonts w:ascii="华文细黑" w:eastAsia="华文细黑" w:hAnsi="华文细黑" w:cs="Arial" w:hint="eastAsia"/>
          <w:b/>
          <w:color w:val="565656"/>
          <w:sz w:val="24"/>
          <w:szCs w:val="24"/>
        </w:rPr>
        <w:t>研究</w:t>
      </w:r>
    </w:p>
    <w:p w:rsidR="00541CB3" w:rsidRDefault="00D54302">
      <w:pPr>
        <w:jc w:val="left"/>
        <w:rPr>
          <w:rFonts w:ascii="华文细黑" w:eastAsia="华文细黑" w:hAnsi="华文细黑" w:cs="Arial"/>
          <w:color w:val="565656"/>
          <w:sz w:val="24"/>
          <w:szCs w:val="24"/>
        </w:rPr>
      </w:pPr>
      <w:r>
        <w:rPr>
          <w:rFonts w:ascii="华文细黑" w:eastAsia="华文细黑" w:hAnsi="华文细黑" w:cs="Arial"/>
          <w:color w:val="565656"/>
          <w:sz w:val="24"/>
          <w:szCs w:val="24"/>
        </w:rPr>
        <w:t>电话：</w:t>
      </w:r>
      <w:r>
        <w:rPr>
          <w:rFonts w:ascii="华文细黑" w:eastAsia="华文细黑" w:hAnsi="华文细黑" w:cs="Arial" w:hint="eastAsia"/>
          <w:color w:val="565656"/>
          <w:sz w:val="24"/>
          <w:szCs w:val="24"/>
        </w:rPr>
        <w:t>021-68885583</w:t>
      </w:r>
      <w:r>
        <w:rPr>
          <w:rFonts w:ascii="华文细黑" w:eastAsia="华文细黑" w:hAnsi="华文细黑" w:cs="Arial"/>
          <w:color w:val="565656"/>
          <w:sz w:val="24"/>
          <w:szCs w:val="24"/>
        </w:rPr>
        <w:t xml:space="preserve">/ </w:t>
      </w:r>
      <w:r>
        <w:rPr>
          <w:rFonts w:ascii="华文细黑" w:eastAsia="华文细黑" w:hAnsi="华文细黑" w:cs="Arial" w:hint="eastAsia"/>
          <w:color w:val="565656"/>
          <w:sz w:val="24"/>
          <w:szCs w:val="24"/>
        </w:rPr>
        <w:t>QQ</w:t>
      </w:r>
      <w:r>
        <w:rPr>
          <w:rFonts w:ascii="华文细黑" w:eastAsia="华文细黑" w:hAnsi="华文细黑" w:cs="Arial"/>
          <w:color w:val="565656"/>
          <w:sz w:val="24"/>
          <w:szCs w:val="24"/>
        </w:rPr>
        <w:t>：</w:t>
      </w:r>
      <w:r>
        <w:rPr>
          <w:rFonts w:ascii="华文细黑" w:eastAsia="华文细黑" w:hAnsi="华文细黑" w:cs="Arial" w:hint="eastAsia"/>
          <w:color w:val="565656"/>
          <w:sz w:val="24"/>
          <w:szCs w:val="24"/>
        </w:rPr>
        <w:t>103928612</w:t>
      </w:r>
      <w:r>
        <w:rPr>
          <w:rFonts w:ascii="华文细黑" w:eastAsia="华文细黑" w:hAnsi="华文细黑" w:cs="Arial"/>
          <w:color w:val="565656"/>
          <w:sz w:val="24"/>
          <w:szCs w:val="24"/>
        </w:rPr>
        <w:t xml:space="preserve"> 邮箱：</w:t>
      </w:r>
      <w:r>
        <w:rPr>
          <w:rFonts w:ascii="华文细黑" w:eastAsia="华文细黑" w:hAnsi="华文细黑" w:cs="Arial" w:hint="eastAsia"/>
          <w:color w:val="565656"/>
          <w:sz w:val="24"/>
          <w:szCs w:val="24"/>
        </w:rPr>
        <w:t>yu_winkey</w:t>
      </w:r>
      <w:r>
        <w:rPr>
          <w:rFonts w:ascii="华文细黑" w:eastAsia="华文细黑" w:hAnsi="华文细黑" w:cs="Arial"/>
          <w:color w:val="565656"/>
          <w:sz w:val="24"/>
          <w:szCs w:val="24"/>
        </w:rPr>
        <w:t>@</w:t>
      </w:r>
      <w:r>
        <w:rPr>
          <w:rFonts w:ascii="华文细黑" w:eastAsia="华文细黑" w:hAnsi="华文细黑" w:cs="Arial" w:hint="eastAsia"/>
          <w:color w:val="565656"/>
          <w:sz w:val="24"/>
          <w:szCs w:val="24"/>
        </w:rPr>
        <w:t>yahoo</w:t>
      </w:r>
      <w:r>
        <w:rPr>
          <w:rFonts w:ascii="华文细黑" w:eastAsia="华文细黑" w:hAnsi="华文细黑" w:cs="Arial"/>
          <w:color w:val="565656"/>
          <w:sz w:val="24"/>
          <w:szCs w:val="24"/>
        </w:rPr>
        <w:t xml:space="preserve">.com.cn              </w:t>
      </w:r>
    </w:p>
    <w:p w:rsidR="00541CB3" w:rsidRDefault="00D54302">
      <w:pPr>
        <w:jc w:val="left"/>
        <w:rPr>
          <w:rFonts w:ascii="华文细黑" w:eastAsia="华文细黑" w:hAnsi="华文细黑" w:cs="Arial"/>
          <w:sz w:val="24"/>
          <w:szCs w:val="24"/>
        </w:rPr>
      </w:pPr>
      <w:r>
        <w:rPr>
          <w:rFonts w:ascii="华文细黑" w:eastAsia="华文细黑" w:hAnsi="华文细黑" w:cs="Arial" w:hint="eastAsia"/>
          <w:color w:val="565656"/>
          <w:sz w:val="24"/>
          <w:szCs w:val="24"/>
        </w:rPr>
        <w:t>江海汇</w:t>
      </w:r>
      <w:proofErr w:type="gramStart"/>
      <w:r>
        <w:rPr>
          <w:rFonts w:ascii="华文细黑" w:eastAsia="华文细黑" w:hAnsi="华文细黑" w:cs="Arial" w:hint="eastAsia"/>
          <w:color w:val="565656"/>
          <w:sz w:val="24"/>
          <w:szCs w:val="24"/>
        </w:rPr>
        <w:t>鑫</w:t>
      </w:r>
      <w:proofErr w:type="gramEnd"/>
      <w:r>
        <w:rPr>
          <w:rFonts w:ascii="华文细黑" w:eastAsia="华文细黑" w:hAnsi="华文细黑" w:cs="Arial"/>
          <w:color w:val="565656"/>
          <w:sz w:val="24"/>
          <w:szCs w:val="24"/>
        </w:rPr>
        <w:t>期货研究中心 /</w:t>
      </w:r>
      <w:r>
        <w:rPr>
          <w:rFonts w:ascii="华文细黑" w:eastAsia="华文细黑" w:hAnsi="华文细黑" w:cs="Arial" w:hint="eastAsia"/>
          <w:color w:val="565656"/>
          <w:sz w:val="24"/>
          <w:szCs w:val="24"/>
        </w:rPr>
        <w:t>上海</w:t>
      </w:r>
      <w:r>
        <w:rPr>
          <w:rFonts w:ascii="华文细黑" w:eastAsia="华文细黑" w:hAnsi="华文细黑" w:cs="Arial"/>
          <w:color w:val="565656"/>
          <w:sz w:val="24"/>
          <w:szCs w:val="24"/>
        </w:rPr>
        <w:t>市</w:t>
      </w:r>
      <w:r>
        <w:rPr>
          <w:rFonts w:ascii="华文细黑" w:eastAsia="华文细黑" w:hAnsi="华文细黑" w:cs="Arial" w:hint="eastAsia"/>
          <w:color w:val="565656"/>
          <w:sz w:val="24"/>
          <w:szCs w:val="24"/>
        </w:rPr>
        <w:t>浦东新区张杨路500号时代广场15楼</w:t>
      </w:r>
      <w:r>
        <w:rPr>
          <w:rFonts w:ascii="华文细黑" w:eastAsia="华文细黑" w:hAnsi="华文细黑" w:cs="Arial"/>
          <w:color w:val="565656"/>
          <w:sz w:val="24"/>
          <w:szCs w:val="24"/>
        </w:rPr>
        <w:t>（</w:t>
      </w:r>
      <w:r>
        <w:rPr>
          <w:rFonts w:ascii="华文细黑" w:eastAsia="华文细黑" w:hAnsi="华文细黑" w:cs="Arial" w:hint="eastAsia"/>
          <w:color w:val="565656"/>
          <w:sz w:val="24"/>
          <w:szCs w:val="24"/>
        </w:rPr>
        <w:t>200122</w:t>
      </w:r>
      <w:r>
        <w:rPr>
          <w:rFonts w:ascii="华文细黑" w:eastAsia="华文细黑" w:hAnsi="华文细黑" w:cs="Arial"/>
          <w:color w:val="565656"/>
          <w:sz w:val="24"/>
          <w:szCs w:val="24"/>
        </w:rPr>
        <w:t>）/</w:t>
      </w:r>
      <w:hyperlink r:id="rId8" w:history="1">
        <w:r>
          <w:rPr>
            <w:rStyle w:val="ab"/>
            <w:rFonts w:ascii="华文细黑" w:eastAsia="华文细黑" w:hAnsi="华文细黑" w:cs="Arial"/>
            <w:sz w:val="24"/>
            <w:szCs w:val="24"/>
          </w:rPr>
          <w:t>www.h</w:t>
        </w:r>
        <w:r>
          <w:rPr>
            <w:rStyle w:val="ab"/>
            <w:rFonts w:ascii="华文细黑" w:eastAsia="华文细黑" w:hAnsi="华文细黑" w:cs="Arial" w:hint="eastAsia"/>
            <w:sz w:val="24"/>
            <w:szCs w:val="24"/>
          </w:rPr>
          <w:t>x</w:t>
        </w:r>
        <w:r>
          <w:rPr>
            <w:rStyle w:val="ab"/>
            <w:rFonts w:ascii="华文细黑" w:eastAsia="华文细黑" w:hAnsi="华文细黑" w:cs="Arial"/>
            <w:sz w:val="24"/>
            <w:szCs w:val="24"/>
          </w:rPr>
          <w:t>qh.com</w:t>
        </w:r>
      </w:hyperlink>
    </w:p>
    <w:p w:rsidR="00541CB3" w:rsidRDefault="00547B79">
      <w:pPr>
        <w:rPr>
          <w:rFonts w:ascii="华文细黑" w:eastAsia="华文细黑" w:hAnsi="华文细黑" w:cs="Arial"/>
          <w:b/>
          <w:color w:val="C00000"/>
          <w:spacing w:val="-4"/>
          <w:sz w:val="24"/>
          <w:szCs w:val="24"/>
        </w:rPr>
      </w:pPr>
      <w:r>
        <w:rPr>
          <w:rFonts w:ascii="华文细黑" w:eastAsia="华文细黑" w:hAnsi="华文细黑" w:cs="Arial"/>
          <w:b/>
          <w:color w:val="C00000"/>
          <w:spacing w:val="-4"/>
          <w:sz w:val="24"/>
          <w:szCs w:val="24"/>
        </w:rPr>
        <w:pict>
          <v:roundrect id="Rounded Rectangle 8" o:spid="_x0000_s1029" style="position:absolute;left:0;text-align:left;margin-left:196.3pt;margin-top:9.4pt;width:313.8pt;height:54pt;z-index:6" arcsize="10923f" o:preferrelative="t">
            <v:stroke miterlimit="2"/>
            <v:textbox>
              <w:txbxContent>
                <w:p w:rsidR="00541CB3" w:rsidRDefault="00D54302">
                  <w:pPr>
                    <w:jc w:val="center"/>
                    <w:rPr>
                      <w:b/>
                      <w:color w:val="C00000"/>
                      <w:sz w:val="24"/>
                      <w:szCs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  <w:szCs w:val="24"/>
                    </w:rPr>
                    <w:t>今日关注</w:t>
                  </w:r>
                </w:p>
                <w:p w:rsidR="00541CB3" w:rsidRDefault="00D54302">
                  <w:pPr>
                    <w:jc w:val="center"/>
                    <w:rPr>
                      <w:b/>
                      <w:color w:val="C00000"/>
                      <w:sz w:val="24"/>
                      <w:szCs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  <w:szCs w:val="24"/>
                    </w:rPr>
                    <w:t>节后开市，注意节日期间波动较大品种</w:t>
                  </w:r>
                </w:p>
              </w:txbxContent>
            </v:textbox>
          </v:roundrect>
        </w:pict>
      </w:r>
      <w:r>
        <w:rPr>
          <w:rFonts w:ascii="华文细黑" w:eastAsia="华文细黑" w:hAnsi="华文细黑" w:cs="Arial"/>
          <w:b/>
          <w:color w:val="C00000"/>
          <w:spacing w:val="-4"/>
          <w:sz w:val="24"/>
          <w:szCs w:val="24"/>
        </w:rPr>
        <w:pict>
          <v:roundrect id="Rounded Rectangle 7" o:spid="_x0000_s1030" style="position:absolute;left:0;text-align:left;margin-left:67.3pt;margin-top:9.4pt;width:117pt;height:54pt;z-index:5" arcsize="10923f" o:preferrelative="t">
            <v:stroke miterlimit="2"/>
            <v:textbox>
              <w:txbxContent>
                <w:p w:rsidR="00541CB3" w:rsidRDefault="00D54302">
                  <w:pPr>
                    <w:jc w:val="center"/>
                    <w:rPr>
                      <w:b/>
                      <w:color w:val="C00000"/>
                      <w:sz w:val="24"/>
                      <w:szCs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  <w:szCs w:val="24"/>
                    </w:rPr>
                    <w:t>2015</w:t>
                  </w:r>
                  <w:r>
                    <w:rPr>
                      <w:rFonts w:hint="eastAsia"/>
                      <w:b/>
                      <w:color w:val="C00000"/>
                      <w:sz w:val="24"/>
                      <w:szCs w:val="24"/>
                    </w:rPr>
                    <w:t>年</w:t>
                  </w:r>
                  <w:r>
                    <w:rPr>
                      <w:rFonts w:hint="eastAsia"/>
                      <w:b/>
                      <w:color w:val="C00000"/>
                      <w:sz w:val="24"/>
                      <w:szCs w:val="24"/>
                    </w:rPr>
                    <w:t>2</w:t>
                  </w:r>
                  <w:r>
                    <w:rPr>
                      <w:rFonts w:hint="eastAsia"/>
                      <w:b/>
                      <w:color w:val="C00000"/>
                      <w:sz w:val="24"/>
                      <w:szCs w:val="24"/>
                    </w:rPr>
                    <w:t>月</w:t>
                  </w:r>
                  <w:r>
                    <w:rPr>
                      <w:rFonts w:hint="eastAsia"/>
                      <w:b/>
                      <w:color w:val="C00000"/>
                      <w:sz w:val="24"/>
                      <w:szCs w:val="24"/>
                    </w:rPr>
                    <w:t>2</w:t>
                  </w:r>
                  <w:r w:rsidR="00E63C5C">
                    <w:rPr>
                      <w:rFonts w:hint="eastAsia"/>
                      <w:b/>
                      <w:color w:val="C00000"/>
                      <w:sz w:val="24"/>
                      <w:szCs w:val="24"/>
                    </w:rPr>
                    <w:t>7</w:t>
                  </w:r>
                  <w:r>
                    <w:rPr>
                      <w:rFonts w:hint="eastAsia"/>
                      <w:b/>
                      <w:color w:val="C00000"/>
                      <w:sz w:val="24"/>
                      <w:szCs w:val="24"/>
                    </w:rPr>
                    <w:t>日</w:t>
                  </w:r>
                </w:p>
                <w:p w:rsidR="00541CB3" w:rsidRDefault="00D54302">
                  <w:pPr>
                    <w:jc w:val="center"/>
                    <w:rPr>
                      <w:b/>
                      <w:color w:val="C00000"/>
                      <w:sz w:val="24"/>
                      <w:szCs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  <w:szCs w:val="24"/>
                    </w:rPr>
                    <w:t>星期</w:t>
                  </w:r>
                  <w:r w:rsidR="00E63C5C">
                    <w:rPr>
                      <w:rFonts w:hint="eastAsia"/>
                      <w:b/>
                      <w:color w:val="C00000"/>
                      <w:sz w:val="24"/>
                      <w:szCs w:val="24"/>
                    </w:rPr>
                    <w:t>五</w:t>
                  </w:r>
                </w:p>
              </w:txbxContent>
            </v:textbox>
          </v:roundrect>
        </w:pict>
      </w:r>
    </w:p>
    <w:p w:rsidR="00541CB3" w:rsidRDefault="00541CB3">
      <w:pPr>
        <w:rPr>
          <w:rFonts w:ascii="华文细黑" w:eastAsia="华文细黑" w:hAnsi="华文细黑" w:cs="Arial"/>
          <w:b/>
          <w:color w:val="FF0000"/>
          <w:spacing w:val="-4"/>
          <w:sz w:val="24"/>
          <w:szCs w:val="24"/>
        </w:rPr>
      </w:pPr>
    </w:p>
    <w:tbl>
      <w:tblPr>
        <w:tblW w:w="10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627"/>
        <w:gridCol w:w="6744"/>
        <w:gridCol w:w="2585"/>
      </w:tblGrid>
      <w:tr w:rsidR="00541CB3">
        <w:trPr>
          <w:trHeight w:val="564"/>
        </w:trPr>
        <w:tc>
          <w:tcPr>
            <w:tcW w:w="675" w:type="dxa"/>
            <w:shd w:val="clear" w:color="auto" w:fill="C9675F"/>
            <w:vAlign w:val="center"/>
          </w:tcPr>
          <w:p w:rsidR="00541CB3" w:rsidRDefault="00541CB3">
            <w:pPr>
              <w:jc w:val="center"/>
              <w:rPr>
                <w:rFonts w:ascii="华文细黑" w:eastAsia="华文细黑" w:hAnsi="华文细黑" w:cs="宋体"/>
                <w:b/>
                <w:color w:val="FFFFFF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541CB3" w:rsidRDefault="00541CB3">
            <w:pPr>
              <w:autoSpaceDE w:val="0"/>
              <w:autoSpaceDN w:val="0"/>
              <w:adjustRightInd w:val="0"/>
              <w:jc w:val="center"/>
              <w:rPr>
                <w:rFonts w:ascii="华文细黑" w:eastAsia="华文细黑" w:hAnsi="华文细黑" w:cs="宋体"/>
                <w:b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6744" w:type="dxa"/>
            <w:shd w:val="clear" w:color="auto" w:fill="59A3D5"/>
            <w:vAlign w:val="center"/>
          </w:tcPr>
          <w:p w:rsidR="00541CB3" w:rsidRDefault="00D54302">
            <w:pPr>
              <w:jc w:val="center"/>
              <w:rPr>
                <w:rFonts w:ascii="华文细黑" w:eastAsia="华文细黑" w:hAnsi="华文细黑" w:cs="宋体"/>
                <w:b/>
                <w:color w:val="FFFFFF"/>
                <w:kern w:val="0"/>
                <w:sz w:val="24"/>
                <w:szCs w:val="24"/>
                <w:lang w:val="zh-CN"/>
              </w:rPr>
            </w:pPr>
            <w:r>
              <w:rPr>
                <w:rFonts w:ascii="华文细黑" w:eastAsia="华文细黑" w:hAnsi="华文细黑" w:cs="宋体" w:hint="eastAsia"/>
                <w:b/>
                <w:color w:val="FFFFFF"/>
                <w:kern w:val="0"/>
                <w:sz w:val="24"/>
                <w:szCs w:val="24"/>
                <w:lang w:val="zh-CN"/>
              </w:rPr>
              <w:t>理由评述</w:t>
            </w:r>
          </w:p>
        </w:tc>
        <w:tc>
          <w:tcPr>
            <w:tcW w:w="2585" w:type="dxa"/>
            <w:shd w:val="clear" w:color="auto" w:fill="9AC7E6"/>
            <w:vAlign w:val="center"/>
          </w:tcPr>
          <w:p w:rsidR="00541CB3" w:rsidRDefault="00D54302">
            <w:pPr>
              <w:jc w:val="center"/>
              <w:rPr>
                <w:rFonts w:ascii="华文细黑" w:eastAsia="华文细黑" w:hAnsi="华文细黑" w:cs="宋体"/>
                <w:b/>
                <w:color w:val="FFFFFF"/>
                <w:kern w:val="0"/>
                <w:sz w:val="24"/>
                <w:szCs w:val="24"/>
                <w:lang w:val="zh-CN"/>
              </w:rPr>
            </w:pPr>
            <w:r>
              <w:rPr>
                <w:rFonts w:ascii="华文细黑" w:eastAsia="华文细黑" w:hAnsi="华文细黑" w:cs="宋体" w:hint="eastAsia"/>
                <w:b/>
                <w:color w:val="FFFFFF"/>
                <w:kern w:val="0"/>
                <w:sz w:val="24"/>
                <w:szCs w:val="24"/>
                <w:lang w:val="zh-CN"/>
              </w:rPr>
              <w:t>操作建议</w:t>
            </w:r>
          </w:p>
        </w:tc>
      </w:tr>
      <w:tr w:rsidR="00541CB3">
        <w:trPr>
          <w:trHeight w:val="285"/>
        </w:trPr>
        <w:tc>
          <w:tcPr>
            <w:tcW w:w="675" w:type="dxa"/>
            <w:vMerge w:val="restart"/>
            <w:textDirection w:val="tbRlV"/>
            <w:vAlign w:val="center"/>
          </w:tcPr>
          <w:p w:rsidR="00541CB3" w:rsidRDefault="00D54302">
            <w:pPr>
              <w:autoSpaceDE w:val="0"/>
              <w:autoSpaceDN w:val="0"/>
              <w:adjustRightInd w:val="0"/>
              <w:ind w:leftChars="-51" w:left="-107" w:rightChars="-61" w:right="-128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val="zh-CN"/>
              </w:rPr>
              <w:t>国内</w:t>
            </w:r>
          </w:p>
        </w:tc>
        <w:tc>
          <w:tcPr>
            <w:tcW w:w="627" w:type="dxa"/>
            <w:vAlign w:val="center"/>
          </w:tcPr>
          <w:p w:rsidR="00541CB3" w:rsidRDefault="00D54302">
            <w:pPr>
              <w:autoSpaceDE w:val="0"/>
              <w:autoSpaceDN w:val="0"/>
              <w:adjustRightInd w:val="0"/>
              <w:ind w:leftChars="-51" w:left="-107" w:rightChars="-61" w:right="-128"/>
              <w:jc w:val="center"/>
              <w:rPr>
                <w:rFonts w:ascii="华文细黑" w:eastAsia="华文细黑" w:hAnsi="华文细黑" w:cs="宋体"/>
                <w:b/>
                <w:color w:val="C00000"/>
                <w:kern w:val="0"/>
                <w:sz w:val="24"/>
                <w:szCs w:val="24"/>
                <w:lang w:val="zh-CN"/>
              </w:rPr>
            </w:pPr>
            <w:r>
              <w:rPr>
                <w:rFonts w:ascii="华文细黑" w:eastAsia="华文细黑" w:hAnsi="华文细黑" w:cs="宋体" w:hint="eastAsia"/>
                <w:b/>
                <w:color w:val="C00000"/>
                <w:kern w:val="0"/>
                <w:sz w:val="24"/>
                <w:szCs w:val="24"/>
                <w:lang w:val="zh-CN"/>
              </w:rPr>
              <w:t>股指</w:t>
            </w:r>
          </w:p>
        </w:tc>
        <w:tc>
          <w:tcPr>
            <w:tcW w:w="9329" w:type="dxa"/>
            <w:gridSpan w:val="2"/>
            <w:vAlign w:val="center"/>
          </w:tcPr>
          <w:p w:rsidR="00541CB3" w:rsidRDefault="00E63C5C">
            <w:pPr>
              <w:pStyle w:val="a7"/>
              <w:spacing w:before="0" w:beforeAutospacing="0" w:after="0" w:afterAutospacing="0" w:line="280" w:lineRule="exact"/>
              <w:ind w:firstLineChars="150" w:firstLine="360"/>
              <w:rPr>
                <w:color w:val="000000"/>
              </w:rPr>
            </w:pPr>
            <w:r>
              <w:rPr>
                <w:rFonts w:ascii="Arial" w:hAnsi="Arial" w:cs="Arial" w:hint="eastAsia"/>
              </w:rPr>
              <w:t>昨日</w:t>
            </w:r>
            <w:r>
              <w:rPr>
                <w:rFonts w:ascii="Arial" w:hAnsi="Arial" w:cs="Arial"/>
              </w:rPr>
              <w:t>沪深</w:t>
            </w:r>
            <w:r>
              <w:rPr>
                <w:rFonts w:ascii="Arial" w:hAnsi="Arial" w:cs="Arial"/>
              </w:rPr>
              <w:t>300</w:t>
            </w:r>
            <w:r>
              <w:rPr>
                <w:rFonts w:ascii="Arial" w:hAnsi="Arial" w:cs="Arial"/>
              </w:rPr>
              <w:t>指数低开高走，最终收于</w:t>
            </w:r>
            <w:r>
              <w:rPr>
                <w:rFonts w:ascii="Arial" w:hAnsi="Arial" w:cs="Arial"/>
              </w:rPr>
              <w:t>3566.30</w:t>
            </w:r>
            <w:r>
              <w:rPr>
                <w:rFonts w:ascii="Arial" w:hAnsi="Arial" w:cs="Arial"/>
              </w:rPr>
              <w:t>点，上涨</w:t>
            </w:r>
            <w:r>
              <w:rPr>
                <w:rFonts w:ascii="Arial" w:hAnsi="Arial" w:cs="Arial"/>
              </w:rPr>
              <w:t>87.57</w:t>
            </w:r>
            <w:r>
              <w:rPr>
                <w:rFonts w:ascii="Arial" w:hAnsi="Arial" w:cs="Arial"/>
              </w:rPr>
              <w:t>点，涨幅</w:t>
            </w:r>
            <w:r>
              <w:rPr>
                <w:rFonts w:ascii="Arial" w:hAnsi="Arial" w:cs="Arial"/>
              </w:rPr>
              <w:t>2.52%</w:t>
            </w:r>
            <w:r>
              <w:rPr>
                <w:rFonts w:ascii="Arial" w:hAnsi="Arial" w:cs="Arial"/>
              </w:rPr>
              <w:t>，成交金额为</w:t>
            </w:r>
            <w:r>
              <w:rPr>
                <w:rFonts w:ascii="Arial" w:hAnsi="Arial" w:cs="Arial"/>
              </w:rPr>
              <w:t>2798.1</w:t>
            </w:r>
            <w:r>
              <w:rPr>
                <w:rFonts w:ascii="Arial" w:hAnsi="Arial" w:cs="Arial"/>
              </w:rPr>
              <w:t>亿元，较上一交易日增加</w:t>
            </w:r>
            <w:r>
              <w:rPr>
                <w:rFonts w:ascii="Arial" w:hAnsi="Arial" w:cs="Arial"/>
              </w:rPr>
              <w:t>680.7</w:t>
            </w:r>
            <w:r>
              <w:rPr>
                <w:rFonts w:ascii="Arial" w:hAnsi="Arial" w:cs="Arial"/>
              </w:rPr>
              <w:t>亿元；主力合约上涨</w:t>
            </w:r>
            <w:r>
              <w:rPr>
                <w:rFonts w:ascii="Arial" w:hAnsi="Arial" w:cs="Arial"/>
              </w:rPr>
              <w:t>127.4</w:t>
            </w:r>
            <w:r>
              <w:rPr>
                <w:rFonts w:ascii="Arial" w:hAnsi="Arial" w:cs="Arial"/>
              </w:rPr>
              <w:t>点，涨幅</w:t>
            </w:r>
            <w:r>
              <w:rPr>
                <w:rFonts w:ascii="Arial" w:hAnsi="Arial" w:cs="Arial"/>
              </w:rPr>
              <w:t>3.66%</w:t>
            </w:r>
            <w:r>
              <w:rPr>
                <w:rFonts w:ascii="Arial" w:hAnsi="Arial" w:cs="Arial"/>
              </w:rPr>
              <w:t>。</w:t>
            </w:r>
            <w:r>
              <w:rPr>
                <w:rFonts w:ascii="Arial" w:hAnsi="Arial" w:cs="Arial" w:hint="eastAsia"/>
              </w:rPr>
              <w:t>技术上，股指收大阳线，量涨价升，收复</w:t>
            </w:r>
            <w:r>
              <w:rPr>
                <w:rFonts w:ascii="Arial" w:hAnsi="Arial" w:cs="Arial" w:hint="eastAsia"/>
              </w:rPr>
              <w:t>5</w:t>
            </w:r>
            <w:r>
              <w:rPr>
                <w:rFonts w:ascii="Arial" w:hAnsi="Arial" w:cs="Arial" w:hint="eastAsia"/>
              </w:rPr>
              <w:t>、</w:t>
            </w:r>
            <w:r>
              <w:rPr>
                <w:rFonts w:ascii="Arial" w:hAnsi="Arial" w:cs="Arial" w:hint="eastAsia"/>
              </w:rPr>
              <w:t>10</w:t>
            </w:r>
            <w:r>
              <w:rPr>
                <w:rFonts w:ascii="Arial" w:hAnsi="Arial" w:cs="Arial" w:hint="eastAsia"/>
              </w:rPr>
              <w:t>日均线，均线系统向上拐头，技术指标良好。消息面上，</w:t>
            </w:r>
            <w:proofErr w:type="gramStart"/>
            <w:r w:rsidRPr="00E63C5C">
              <w:rPr>
                <w:rFonts w:ascii="Arial" w:hAnsi="Arial" w:cs="Arial" w:hint="eastAsia"/>
              </w:rPr>
              <w:t>定向降准两</w:t>
            </w:r>
            <w:proofErr w:type="gramEnd"/>
            <w:r w:rsidRPr="00E63C5C">
              <w:rPr>
                <w:rFonts w:ascii="Arial" w:hAnsi="Arial" w:cs="Arial" w:hint="eastAsia"/>
              </w:rPr>
              <w:t>连发</w:t>
            </w:r>
            <w:r w:rsidRPr="00E63C5C">
              <w:rPr>
                <w:rFonts w:ascii="Arial" w:hAnsi="Arial" w:cs="Arial" w:hint="eastAsia"/>
              </w:rPr>
              <w:t xml:space="preserve"> </w:t>
            </w:r>
            <w:r w:rsidRPr="00E63C5C">
              <w:rPr>
                <w:rFonts w:ascii="Arial" w:hAnsi="Arial" w:cs="Arial" w:hint="eastAsia"/>
              </w:rPr>
              <w:t>浙江</w:t>
            </w:r>
            <w:r w:rsidRPr="00E63C5C">
              <w:rPr>
                <w:rFonts w:ascii="Arial" w:hAnsi="Arial" w:cs="Arial" w:hint="eastAsia"/>
              </w:rPr>
              <w:t>23</w:t>
            </w:r>
            <w:r w:rsidRPr="00E63C5C">
              <w:rPr>
                <w:rFonts w:ascii="Arial" w:hAnsi="Arial" w:cs="Arial" w:hint="eastAsia"/>
              </w:rPr>
              <w:t>家银行下调</w:t>
            </w:r>
            <w:r w:rsidRPr="00E63C5C">
              <w:rPr>
                <w:rFonts w:ascii="Arial" w:hAnsi="Arial" w:cs="Arial" w:hint="eastAsia"/>
              </w:rPr>
              <w:t>1</w:t>
            </w:r>
            <w:r w:rsidRPr="00E63C5C">
              <w:rPr>
                <w:rFonts w:ascii="Arial" w:hAnsi="Arial" w:cs="Arial" w:hint="eastAsia"/>
              </w:rPr>
              <w:t>个百分点</w:t>
            </w:r>
            <w:r w:rsidR="00B520E7">
              <w:rPr>
                <w:rFonts w:ascii="Arial" w:hAnsi="Arial" w:cs="Arial" w:hint="eastAsia"/>
              </w:rPr>
              <w:t>，</w:t>
            </w:r>
            <w:proofErr w:type="gramStart"/>
            <w:r w:rsidR="00B520E7">
              <w:rPr>
                <w:rFonts w:ascii="Arial" w:hAnsi="Arial" w:cs="Arial" w:hint="eastAsia"/>
              </w:rPr>
              <w:t>定向降准幅度</w:t>
            </w:r>
            <w:proofErr w:type="gramEnd"/>
            <w:r w:rsidR="00B520E7">
              <w:rPr>
                <w:rFonts w:ascii="Arial" w:hAnsi="Arial" w:cs="Arial" w:hint="eastAsia"/>
              </w:rPr>
              <w:t>较大；</w:t>
            </w:r>
            <w:r w:rsidR="00B520E7" w:rsidRPr="00B520E7">
              <w:rPr>
                <w:rFonts w:ascii="Arial" w:hAnsi="Arial" w:cs="Arial" w:hint="eastAsia"/>
              </w:rPr>
              <w:t>不动产登记后天起实施</w:t>
            </w:r>
            <w:r w:rsidR="00B520E7" w:rsidRPr="00B520E7">
              <w:rPr>
                <w:rFonts w:ascii="Arial" w:hAnsi="Arial" w:cs="Arial" w:hint="eastAsia"/>
              </w:rPr>
              <w:t xml:space="preserve"> </w:t>
            </w:r>
            <w:r w:rsidR="00B520E7">
              <w:rPr>
                <w:rFonts w:ascii="Arial" w:hAnsi="Arial" w:cs="Arial" w:hint="eastAsia"/>
              </w:rPr>
              <w:t>，对房地产市场或有短线冲击，综合看，在货币政策宽松背景下，股指仍有上涨动能，昨日建立多单继续持有。</w:t>
            </w:r>
            <w:hyperlink r:id="rId9" w:history="1">
              <w:r>
                <w:rPr>
                  <w:rStyle w:val="ab"/>
                  <w:rFonts w:ascii="Arial" w:hAnsi="Arial" w:cs="Arial"/>
                  <w:vanish/>
                </w:rPr>
                <w:t>www.hibor.com.cn</w:t>
              </w:r>
              <w:r>
                <w:rPr>
                  <w:rStyle w:val="ab"/>
                  <w:rFonts w:ascii="Arial" w:hAnsi="Arial" w:cs="Arial"/>
                  <w:vanish/>
                </w:rPr>
                <w:t>【慧博投研资讯】</w:t>
              </w:r>
            </w:hyperlink>
          </w:p>
        </w:tc>
      </w:tr>
      <w:tr w:rsidR="00541CB3">
        <w:trPr>
          <w:trHeight w:val="285"/>
        </w:trPr>
        <w:tc>
          <w:tcPr>
            <w:tcW w:w="675" w:type="dxa"/>
            <w:vMerge/>
            <w:vAlign w:val="center"/>
          </w:tcPr>
          <w:p w:rsidR="00541CB3" w:rsidRDefault="00541CB3">
            <w:pPr>
              <w:autoSpaceDE w:val="0"/>
              <w:autoSpaceDN w:val="0"/>
              <w:adjustRightInd w:val="0"/>
              <w:ind w:leftChars="-51" w:left="-107" w:rightChars="-61" w:right="-128"/>
              <w:rPr>
                <w:rFonts w:ascii="华文细黑" w:eastAsia="华文细黑" w:hAnsi="华文细黑" w:cs="宋体"/>
                <w:b/>
                <w:color w:val="C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627" w:type="dxa"/>
            <w:vAlign w:val="center"/>
          </w:tcPr>
          <w:p w:rsidR="00541CB3" w:rsidRDefault="00D54302">
            <w:pPr>
              <w:autoSpaceDE w:val="0"/>
              <w:autoSpaceDN w:val="0"/>
              <w:adjustRightInd w:val="0"/>
              <w:ind w:leftChars="-51" w:left="-107" w:rightChars="-61" w:right="-128"/>
              <w:rPr>
                <w:rFonts w:ascii="华文细黑" w:eastAsia="华文细黑" w:hAnsi="华文细黑" w:cs="宋体"/>
                <w:b/>
                <w:color w:val="C00000"/>
                <w:kern w:val="0"/>
                <w:sz w:val="24"/>
                <w:szCs w:val="24"/>
                <w:lang w:val="zh-CN"/>
              </w:rPr>
            </w:pPr>
            <w:r>
              <w:rPr>
                <w:rFonts w:ascii="华文细黑" w:eastAsia="华文细黑" w:hAnsi="华文细黑" w:cs="宋体" w:hint="eastAsia"/>
                <w:b/>
                <w:color w:val="C00000"/>
                <w:kern w:val="0"/>
                <w:sz w:val="24"/>
                <w:szCs w:val="24"/>
                <w:lang w:val="zh-CN"/>
              </w:rPr>
              <w:t>菜</w:t>
            </w:r>
            <w:proofErr w:type="gramStart"/>
            <w:r>
              <w:rPr>
                <w:rFonts w:ascii="华文细黑" w:eastAsia="华文细黑" w:hAnsi="华文细黑" w:cs="宋体" w:hint="eastAsia"/>
                <w:b/>
                <w:color w:val="C00000"/>
                <w:kern w:val="0"/>
                <w:sz w:val="24"/>
                <w:szCs w:val="24"/>
                <w:lang w:val="zh-CN"/>
              </w:rPr>
              <w:t>粕</w:t>
            </w:r>
            <w:proofErr w:type="gramEnd"/>
          </w:p>
        </w:tc>
        <w:tc>
          <w:tcPr>
            <w:tcW w:w="9329" w:type="dxa"/>
            <w:gridSpan w:val="2"/>
            <w:vAlign w:val="center"/>
          </w:tcPr>
          <w:p w:rsidR="00541CB3" w:rsidRDefault="00B520E7" w:rsidP="00B520E7">
            <w:pPr>
              <w:pStyle w:val="a7"/>
              <w:spacing w:before="0" w:beforeAutospacing="0" w:after="0" w:afterAutospacing="0" w:line="280" w:lineRule="exact"/>
              <w:ind w:firstLineChars="150" w:firstLine="360"/>
              <w:rPr>
                <w:color w:val="000000"/>
              </w:rPr>
            </w:pPr>
            <w:r w:rsidRPr="00B520E7">
              <w:rPr>
                <w:rFonts w:hint="eastAsia"/>
                <w:color w:val="000000"/>
              </w:rPr>
              <w:t>菜</w:t>
            </w:r>
            <w:proofErr w:type="gramStart"/>
            <w:r w:rsidRPr="00B520E7">
              <w:rPr>
                <w:rFonts w:hint="eastAsia"/>
                <w:color w:val="000000"/>
              </w:rPr>
              <w:t>粕</w:t>
            </w:r>
            <w:proofErr w:type="gramEnd"/>
            <w:r w:rsidRPr="00B520E7">
              <w:rPr>
                <w:rFonts w:hint="eastAsia"/>
                <w:color w:val="000000"/>
              </w:rPr>
              <w:t>1505合约收报2323元/吨，涨21元/吨，涨幅0.91%</w:t>
            </w:r>
            <w:r>
              <w:rPr>
                <w:rFonts w:hint="eastAsia"/>
                <w:color w:val="000000"/>
              </w:rPr>
              <w:t>。技术上，菜</w:t>
            </w:r>
            <w:proofErr w:type="gramStart"/>
            <w:r>
              <w:rPr>
                <w:rFonts w:hint="eastAsia"/>
                <w:color w:val="000000"/>
              </w:rPr>
              <w:t>粕</w:t>
            </w:r>
            <w:proofErr w:type="gramEnd"/>
            <w:r>
              <w:rPr>
                <w:rFonts w:hint="eastAsia"/>
                <w:color w:val="000000"/>
              </w:rPr>
              <w:t>延续上涨态势，均线指标良好。现货市场，主产区</w:t>
            </w:r>
            <w:r w:rsidRPr="00B520E7">
              <w:rPr>
                <w:rFonts w:hint="eastAsia"/>
                <w:color w:val="000000"/>
              </w:rPr>
              <w:t>湖北地区菜</w:t>
            </w:r>
            <w:proofErr w:type="gramStart"/>
            <w:r w:rsidRPr="00B520E7">
              <w:rPr>
                <w:rFonts w:hint="eastAsia"/>
                <w:color w:val="000000"/>
              </w:rPr>
              <w:t>粕</w:t>
            </w:r>
            <w:proofErr w:type="gramEnd"/>
            <w:r w:rsidRPr="00B520E7">
              <w:rPr>
                <w:rFonts w:hint="eastAsia"/>
                <w:color w:val="000000"/>
              </w:rPr>
              <w:t>价格2150-2200元/吨</w:t>
            </w:r>
            <w:r>
              <w:rPr>
                <w:rFonts w:hint="eastAsia"/>
                <w:color w:val="000000"/>
              </w:rPr>
              <w:t>，价格较为稳定。操作上，菜</w:t>
            </w:r>
            <w:proofErr w:type="gramStart"/>
            <w:r>
              <w:rPr>
                <w:rFonts w:hint="eastAsia"/>
                <w:color w:val="000000"/>
              </w:rPr>
              <w:t>粕</w:t>
            </w:r>
            <w:proofErr w:type="gramEnd"/>
            <w:r>
              <w:rPr>
                <w:rFonts w:hint="eastAsia"/>
                <w:color w:val="000000"/>
              </w:rPr>
              <w:t>目前上涨态势较好，但价格偏离均线系统，有回调风险，建议前期多单持有，尚未建仓者等待回调，切勿追高操作。</w:t>
            </w:r>
          </w:p>
        </w:tc>
      </w:tr>
      <w:tr w:rsidR="00541CB3">
        <w:trPr>
          <w:trHeight w:val="285"/>
        </w:trPr>
        <w:tc>
          <w:tcPr>
            <w:tcW w:w="675" w:type="dxa"/>
            <w:vMerge/>
            <w:vAlign w:val="center"/>
          </w:tcPr>
          <w:p w:rsidR="00541CB3" w:rsidRDefault="00541CB3">
            <w:pPr>
              <w:autoSpaceDE w:val="0"/>
              <w:autoSpaceDN w:val="0"/>
              <w:adjustRightInd w:val="0"/>
              <w:ind w:leftChars="-51" w:left="-107" w:rightChars="-61" w:right="-128"/>
              <w:rPr>
                <w:rFonts w:ascii="华文细黑" w:eastAsia="华文细黑" w:hAnsi="华文细黑" w:cs="宋体"/>
                <w:b/>
                <w:color w:val="C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627" w:type="dxa"/>
            <w:vAlign w:val="center"/>
          </w:tcPr>
          <w:p w:rsidR="00541CB3" w:rsidRDefault="00D54302">
            <w:pPr>
              <w:autoSpaceDE w:val="0"/>
              <w:autoSpaceDN w:val="0"/>
              <w:adjustRightInd w:val="0"/>
              <w:ind w:leftChars="-51" w:left="-107" w:rightChars="-61" w:right="-128"/>
              <w:rPr>
                <w:rFonts w:ascii="华文细黑" w:eastAsia="华文细黑" w:hAnsi="华文细黑" w:cs="宋体"/>
                <w:b/>
                <w:color w:val="C00000"/>
                <w:kern w:val="0"/>
                <w:sz w:val="24"/>
                <w:szCs w:val="24"/>
                <w:lang w:val="zh-CN"/>
              </w:rPr>
            </w:pPr>
            <w:proofErr w:type="gramStart"/>
            <w:r>
              <w:rPr>
                <w:rFonts w:ascii="华文细黑" w:eastAsia="华文细黑" w:hAnsi="华文细黑" w:cs="宋体" w:hint="eastAsia"/>
                <w:b/>
                <w:color w:val="C00000"/>
                <w:kern w:val="0"/>
                <w:sz w:val="24"/>
                <w:szCs w:val="24"/>
                <w:lang w:val="zh-CN"/>
              </w:rPr>
              <w:t>郑油</w:t>
            </w:r>
            <w:proofErr w:type="gramEnd"/>
          </w:p>
        </w:tc>
        <w:tc>
          <w:tcPr>
            <w:tcW w:w="9329" w:type="dxa"/>
            <w:gridSpan w:val="2"/>
            <w:vAlign w:val="center"/>
          </w:tcPr>
          <w:p w:rsidR="00541CB3" w:rsidRDefault="00B520E7" w:rsidP="00B520E7">
            <w:pPr>
              <w:pStyle w:val="a7"/>
              <w:spacing w:before="0" w:beforeAutospacing="0" w:after="0" w:afterAutospacing="0" w:line="280" w:lineRule="exact"/>
              <w:ind w:firstLineChars="150" w:firstLine="360"/>
              <w:rPr>
                <w:color w:val="000000"/>
              </w:rPr>
            </w:pPr>
            <w:proofErr w:type="gramStart"/>
            <w:r w:rsidRPr="00B520E7">
              <w:rPr>
                <w:rFonts w:hint="eastAsia"/>
                <w:color w:val="000000"/>
              </w:rPr>
              <w:t>郑油</w:t>
            </w:r>
            <w:proofErr w:type="gramEnd"/>
            <w:r w:rsidRPr="00B520E7">
              <w:rPr>
                <w:rFonts w:hint="eastAsia"/>
                <w:color w:val="000000"/>
              </w:rPr>
              <w:t>1505合约振荡收高，收报5836元/吨，涨46元/吨，涨幅为0.79%。</w:t>
            </w:r>
            <w:r>
              <w:rPr>
                <w:rFonts w:hint="eastAsia"/>
                <w:color w:val="000000"/>
              </w:rPr>
              <w:t>技术上看，</w:t>
            </w:r>
            <w:proofErr w:type="gramStart"/>
            <w:r>
              <w:rPr>
                <w:rFonts w:hint="eastAsia"/>
                <w:color w:val="000000"/>
              </w:rPr>
              <w:t>郑油仍</w:t>
            </w:r>
            <w:proofErr w:type="gramEnd"/>
            <w:r>
              <w:rPr>
                <w:rFonts w:hint="eastAsia"/>
                <w:color w:val="000000"/>
              </w:rPr>
              <w:t>处于震荡区间内。现货市场看</w:t>
            </w:r>
            <w:r>
              <w:rPr>
                <w:rFonts w:ascii="Arial" w:hAnsi="Arial" w:cs="Arial"/>
              </w:rPr>
              <w:t>进口菜油报价</w:t>
            </w:r>
            <w:r>
              <w:rPr>
                <w:rFonts w:ascii="Arial" w:hAnsi="Arial" w:cs="Arial"/>
              </w:rPr>
              <w:t>6300-6350</w:t>
            </w:r>
            <w:r>
              <w:rPr>
                <w:rFonts w:ascii="Arial" w:hAnsi="Arial" w:cs="Arial"/>
              </w:rPr>
              <w:t>元</w:t>
            </w:r>
            <w:r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吨，行情</w:t>
            </w:r>
            <w:r>
              <w:rPr>
                <w:rFonts w:ascii="Arial" w:hAnsi="Arial" w:cs="Arial" w:hint="eastAsia"/>
              </w:rPr>
              <w:t>较为稳定。操作上看，</w:t>
            </w:r>
            <w:proofErr w:type="gramStart"/>
            <w:r>
              <w:rPr>
                <w:rFonts w:ascii="Arial" w:hAnsi="Arial" w:cs="Arial" w:hint="eastAsia"/>
              </w:rPr>
              <w:t>郑油目前</w:t>
            </w:r>
            <w:proofErr w:type="gramEnd"/>
            <w:r>
              <w:rPr>
                <w:rFonts w:ascii="Arial" w:hAnsi="Arial" w:cs="Arial" w:hint="eastAsia"/>
              </w:rPr>
              <w:t>行情以震荡为主，观望。</w:t>
            </w:r>
          </w:p>
        </w:tc>
      </w:tr>
      <w:tr w:rsidR="00541CB3">
        <w:trPr>
          <w:trHeight w:val="285"/>
        </w:trPr>
        <w:tc>
          <w:tcPr>
            <w:tcW w:w="675" w:type="dxa"/>
            <w:vMerge/>
            <w:vAlign w:val="center"/>
          </w:tcPr>
          <w:p w:rsidR="00541CB3" w:rsidRDefault="00541CB3">
            <w:pPr>
              <w:autoSpaceDE w:val="0"/>
              <w:autoSpaceDN w:val="0"/>
              <w:adjustRightInd w:val="0"/>
              <w:ind w:leftChars="-51" w:left="-107" w:rightChars="-61" w:right="-128"/>
              <w:rPr>
                <w:rFonts w:ascii="华文细黑" w:eastAsia="华文细黑" w:hAnsi="华文细黑" w:cs="宋体"/>
                <w:b/>
                <w:color w:val="C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627" w:type="dxa"/>
            <w:vAlign w:val="center"/>
          </w:tcPr>
          <w:p w:rsidR="00541CB3" w:rsidRDefault="00D54302">
            <w:pPr>
              <w:autoSpaceDE w:val="0"/>
              <w:autoSpaceDN w:val="0"/>
              <w:adjustRightInd w:val="0"/>
              <w:ind w:leftChars="-51" w:left="-107" w:rightChars="-61" w:right="-128"/>
              <w:rPr>
                <w:rFonts w:ascii="华文细黑" w:eastAsia="华文细黑" w:hAnsi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</w:pPr>
            <w:r>
              <w:rPr>
                <w:rFonts w:ascii="华文细黑" w:eastAsia="华文细黑" w:hAnsi="华文细黑" w:cs="宋体" w:hint="eastAsia"/>
                <w:b/>
                <w:color w:val="C00000"/>
                <w:kern w:val="0"/>
                <w:sz w:val="22"/>
                <w:szCs w:val="24"/>
                <w:lang w:val="zh-CN"/>
              </w:rPr>
              <w:t>铜</w:t>
            </w:r>
          </w:p>
        </w:tc>
        <w:tc>
          <w:tcPr>
            <w:tcW w:w="9329" w:type="dxa"/>
            <w:gridSpan w:val="2"/>
            <w:vAlign w:val="center"/>
          </w:tcPr>
          <w:p w:rsidR="00541CB3" w:rsidRPr="00F135AD" w:rsidRDefault="00F135AD" w:rsidP="00F135AD">
            <w:pPr>
              <w:pStyle w:val="a7"/>
              <w:spacing w:before="0" w:beforeAutospacing="0" w:after="0" w:afterAutospacing="0" w:line="280" w:lineRule="exact"/>
              <w:ind w:firstLineChars="150" w:firstLine="360"/>
              <w:rPr>
                <w:color w:val="000000"/>
              </w:rPr>
            </w:pPr>
            <w:r w:rsidRPr="00F135AD">
              <w:rPr>
                <w:rFonts w:hint="eastAsia"/>
                <w:color w:val="000000"/>
              </w:rPr>
              <w:t>主力合约成交量激增19.8万手，持仓量增加42240手，1506合约成交量增加61728手，持仓量增加18088手，几个合约多头动能均有所增强。现货市场部分持货商逢高出货，但成交寥寥，主流报价贴水220元/吨-贴水130元/吨。浙江省23家银行获得额外降准，政策宽松仍在继续，流动性充足对期铜内盘有一定支撑作用，目前沪</w:t>
            </w:r>
            <w:proofErr w:type="gramStart"/>
            <w:r w:rsidRPr="00F135AD">
              <w:rPr>
                <w:rFonts w:hint="eastAsia"/>
                <w:color w:val="000000"/>
              </w:rPr>
              <w:t>铜成功</w:t>
            </w:r>
            <w:proofErr w:type="gramEnd"/>
            <w:r w:rsidRPr="00F135AD">
              <w:rPr>
                <w:rFonts w:hint="eastAsia"/>
                <w:color w:val="000000"/>
              </w:rPr>
              <w:t>补齐缺口，上方仍存有一定空间，投资者可以适时做多。</w:t>
            </w:r>
          </w:p>
        </w:tc>
      </w:tr>
      <w:tr w:rsidR="00541CB3">
        <w:trPr>
          <w:trHeight w:val="285"/>
        </w:trPr>
        <w:tc>
          <w:tcPr>
            <w:tcW w:w="675" w:type="dxa"/>
            <w:vMerge/>
            <w:vAlign w:val="center"/>
          </w:tcPr>
          <w:p w:rsidR="00541CB3" w:rsidRDefault="00541CB3">
            <w:pPr>
              <w:autoSpaceDE w:val="0"/>
              <w:autoSpaceDN w:val="0"/>
              <w:adjustRightInd w:val="0"/>
              <w:ind w:leftChars="-51" w:left="-107" w:rightChars="-61" w:right="-128"/>
              <w:rPr>
                <w:rFonts w:ascii="华文细黑" w:eastAsia="华文细黑" w:hAnsi="华文细黑" w:cs="宋体"/>
                <w:b/>
                <w:color w:val="C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627" w:type="dxa"/>
            <w:vAlign w:val="center"/>
          </w:tcPr>
          <w:p w:rsidR="00541CB3" w:rsidRDefault="00D54302">
            <w:pPr>
              <w:autoSpaceDE w:val="0"/>
              <w:autoSpaceDN w:val="0"/>
              <w:adjustRightInd w:val="0"/>
              <w:ind w:leftChars="-51" w:left="-107" w:rightChars="-61" w:right="-128"/>
              <w:rPr>
                <w:rFonts w:ascii="华文细黑" w:eastAsia="华文细黑" w:hAnsi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</w:pPr>
            <w:proofErr w:type="gramStart"/>
            <w:r>
              <w:rPr>
                <w:rFonts w:ascii="华文细黑" w:eastAsia="华文细黑" w:hAnsi="华文细黑" w:cs="宋体" w:hint="eastAsia"/>
                <w:b/>
                <w:color w:val="C00000"/>
                <w:kern w:val="0"/>
                <w:sz w:val="22"/>
                <w:szCs w:val="24"/>
                <w:lang w:val="zh-CN"/>
              </w:rPr>
              <w:t>天胶</w:t>
            </w:r>
            <w:proofErr w:type="gramEnd"/>
          </w:p>
        </w:tc>
        <w:tc>
          <w:tcPr>
            <w:tcW w:w="9329" w:type="dxa"/>
            <w:gridSpan w:val="2"/>
            <w:vAlign w:val="center"/>
          </w:tcPr>
          <w:p w:rsidR="00541CB3" w:rsidRPr="00F135AD" w:rsidRDefault="00F135AD" w:rsidP="00F135AD">
            <w:pPr>
              <w:pStyle w:val="a7"/>
              <w:spacing w:before="0" w:beforeAutospacing="0" w:after="0" w:afterAutospacing="0" w:line="280" w:lineRule="exact"/>
              <w:ind w:firstLineChars="150" w:firstLine="360"/>
              <w:rPr>
                <w:color w:val="000000"/>
              </w:rPr>
            </w:pPr>
            <w:r w:rsidRPr="00F135AD">
              <w:rPr>
                <w:rFonts w:hint="eastAsia"/>
                <w:color w:val="000000"/>
              </w:rPr>
              <w:t>泰国农业合作部副部长称，若价格过低，泰国将不会释放橡胶库存，以低价出售橡胶库存将会对市场造成压力，并对橡胶小农产生不利影响。据中国汽车流通协会消息，1月份汽车经销商综合库存系数为1.20，环比下降22%，同比上升24%，经销商库存水平处于警戒线水平以下，库存压力缓解。1.5为警戒线水平，高于该水平表示库存偏高，库存压力下降将</w:t>
            </w:r>
            <w:proofErr w:type="gramStart"/>
            <w:r w:rsidRPr="00F135AD">
              <w:rPr>
                <w:rFonts w:hint="eastAsia"/>
                <w:color w:val="000000"/>
              </w:rPr>
              <w:t>有助于天胶库存</w:t>
            </w:r>
            <w:proofErr w:type="gramEnd"/>
            <w:r w:rsidRPr="00F135AD">
              <w:rPr>
                <w:rFonts w:hint="eastAsia"/>
                <w:color w:val="000000"/>
              </w:rPr>
              <w:t>消化、为天胶进一步反弹提供基础，</w:t>
            </w:r>
            <w:proofErr w:type="gramStart"/>
            <w:r w:rsidRPr="00F135AD">
              <w:rPr>
                <w:rFonts w:hint="eastAsia"/>
                <w:color w:val="000000"/>
              </w:rPr>
              <w:t>目前天胶已经</w:t>
            </w:r>
            <w:proofErr w:type="gramEnd"/>
            <w:r w:rsidRPr="00F135AD">
              <w:rPr>
                <w:rFonts w:hint="eastAsia"/>
                <w:color w:val="000000"/>
              </w:rPr>
              <w:t>站稳格条均线以上，且割胶季结束基本面出现好转，建议逢低做多。</w:t>
            </w:r>
          </w:p>
        </w:tc>
      </w:tr>
      <w:tr w:rsidR="00F135AD">
        <w:trPr>
          <w:trHeight w:val="411"/>
        </w:trPr>
        <w:tc>
          <w:tcPr>
            <w:tcW w:w="675" w:type="dxa"/>
            <w:vMerge/>
            <w:vAlign w:val="center"/>
          </w:tcPr>
          <w:p w:rsidR="00F135AD" w:rsidRDefault="00F135AD" w:rsidP="00F135AD">
            <w:pPr>
              <w:autoSpaceDE w:val="0"/>
              <w:autoSpaceDN w:val="0"/>
              <w:adjustRightInd w:val="0"/>
              <w:ind w:leftChars="-51" w:left="-107" w:rightChars="-61" w:right="-128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27" w:type="dxa"/>
            <w:vAlign w:val="center"/>
          </w:tcPr>
          <w:p w:rsidR="00F135AD" w:rsidRDefault="00F135AD" w:rsidP="00F135AD">
            <w:pPr>
              <w:autoSpaceDE w:val="0"/>
              <w:autoSpaceDN w:val="0"/>
              <w:adjustRightInd w:val="0"/>
              <w:ind w:leftChars="-51" w:left="-107" w:rightChars="-61" w:right="-128"/>
              <w:rPr>
                <w:rFonts w:ascii="华文细黑" w:eastAsia="华文细黑" w:hAnsi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</w:pPr>
            <w:r>
              <w:rPr>
                <w:rFonts w:ascii="华文细黑" w:eastAsia="华文细黑" w:hAnsi="华文细黑" w:cs="宋体" w:hint="eastAsia"/>
                <w:b/>
                <w:color w:val="C00000"/>
                <w:kern w:val="0"/>
                <w:sz w:val="22"/>
                <w:szCs w:val="24"/>
                <w:lang w:val="zh-CN"/>
              </w:rPr>
              <w:t>铁矿石</w:t>
            </w:r>
          </w:p>
        </w:tc>
        <w:tc>
          <w:tcPr>
            <w:tcW w:w="9329" w:type="dxa"/>
            <w:gridSpan w:val="2"/>
          </w:tcPr>
          <w:p w:rsidR="00F135AD" w:rsidRDefault="00F135AD" w:rsidP="00F135AD">
            <w:pPr>
              <w:pStyle w:val="a7"/>
              <w:spacing w:before="0" w:beforeAutospacing="0" w:after="0" w:afterAutospacing="0" w:line="280" w:lineRule="exact"/>
              <w:ind w:firstLineChars="150" w:firstLine="36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铁矿石市场变动不大，大部分厂商仍处于离市状态，观望气氛颇浓。目前，国内大中型矿山企业尚未全面开工，近两日将陆续复产，小型矿山企业也有意在十五后生产，但以节后市场的偏低价格来看，</w:t>
            </w:r>
            <w:proofErr w:type="gramStart"/>
            <w:r>
              <w:rPr>
                <w:rFonts w:hint="eastAsia"/>
                <w:color w:val="000000"/>
              </w:rPr>
              <w:t>矿选企业</w:t>
            </w:r>
            <w:proofErr w:type="gramEnd"/>
            <w:r>
              <w:rPr>
                <w:rFonts w:hint="eastAsia"/>
                <w:color w:val="000000"/>
              </w:rPr>
              <w:t>复产的积极性有所影响，如价格继续下跌，将推迟复产时间。预计近日铁矿石市场将表现波动状态。</w:t>
            </w:r>
          </w:p>
        </w:tc>
      </w:tr>
      <w:tr w:rsidR="00F135AD">
        <w:trPr>
          <w:trHeight w:val="411"/>
        </w:trPr>
        <w:tc>
          <w:tcPr>
            <w:tcW w:w="675" w:type="dxa"/>
            <w:vMerge/>
            <w:vAlign w:val="center"/>
          </w:tcPr>
          <w:p w:rsidR="00F135AD" w:rsidRDefault="00F135AD" w:rsidP="00F135AD">
            <w:pPr>
              <w:autoSpaceDE w:val="0"/>
              <w:autoSpaceDN w:val="0"/>
              <w:adjustRightInd w:val="0"/>
              <w:ind w:leftChars="-51" w:left="-107" w:rightChars="-61" w:right="-128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27" w:type="dxa"/>
            <w:vAlign w:val="center"/>
          </w:tcPr>
          <w:p w:rsidR="00F135AD" w:rsidRDefault="00F135AD" w:rsidP="00F135AD">
            <w:pPr>
              <w:autoSpaceDE w:val="0"/>
              <w:autoSpaceDN w:val="0"/>
              <w:adjustRightInd w:val="0"/>
              <w:ind w:leftChars="-51" w:left="-107" w:rightChars="-61" w:right="-128"/>
              <w:rPr>
                <w:rFonts w:ascii="华文细黑" w:eastAsia="华文细黑" w:hAnsi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</w:pPr>
            <w:r>
              <w:rPr>
                <w:rFonts w:ascii="华文细黑" w:eastAsia="华文细黑" w:hAnsi="华文细黑" w:cs="宋体" w:hint="eastAsia"/>
                <w:b/>
                <w:color w:val="C00000"/>
                <w:kern w:val="0"/>
                <w:sz w:val="22"/>
                <w:szCs w:val="24"/>
                <w:lang w:val="zh-CN"/>
              </w:rPr>
              <w:t>螺纹钢</w:t>
            </w:r>
          </w:p>
          <w:p w:rsidR="00F135AD" w:rsidRDefault="00F135AD" w:rsidP="00F135AD">
            <w:pPr>
              <w:autoSpaceDE w:val="0"/>
              <w:autoSpaceDN w:val="0"/>
              <w:adjustRightInd w:val="0"/>
              <w:ind w:leftChars="-51" w:left="-107" w:rightChars="-61" w:right="-128"/>
              <w:rPr>
                <w:rFonts w:ascii="华文细黑" w:eastAsia="华文细黑" w:hAnsi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</w:pPr>
            <w:proofErr w:type="gramStart"/>
            <w:r>
              <w:rPr>
                <w:rFonts w:ascii="华文细黑" w:eastAsia="华文细黑" w:hAnsi="华文细黑" w:cs="宋体" w:hint="eastAsia"/>
                <w:b/>
                <w:color w:val="C00000"/>
                <w:kern w:val="0"/>
                <w:sz w:val="22"/>
                <w:szCs w:val="24"/>
                <w:lang w:val="zh-CN"/>
              </w:rPr>
              <w:t>热卷</w:t>
            </w:r>
            <w:proofErr w:type="gramEnd"/>
          </w:p>
        </w:tc>
        <w:tc>
          <w:tcPr>
            <w:tcW w:w="9329" w:type="dxa"/>
            <w:gridSpan w:val="2"/>
          </w:tcPr>
          <w:p w:rsidR="00F135AD" w:rsidRDefault="00F135AD" w:rsidP="00F135AD">
            <w:pPr>
              <w:pStyle w:val="a7"/>
              <w:spacing w:before="0" w:beforeAutospacing="0" w:after="0" w:afterAutospacing="0" w:line="280" w:lineRule="exact"/>
              <w:ind w:firstLineChars="150" w:firstLine="36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国内建筑钢材市场价格继续保持稳定。虽然已经进入法定工作日，但仍然有大量的现货商家并未正式开市，故市场报价整体并未出现明显变化。部分已经开市商家表示昨日市场已经开始少量出货，但</w:t>
            </w:r>
            <w:proofErr w:type="gramStart"/>
            <w:r>
              <w:rPr>
                <w:rFonts w:hint="eastAsia"/>
                <w:color w:val="000000"/>
              </w:rPr>
              <w:t>因一定</w:t>
            </w:r>
            <w:proofErr w:type="gramEnd"/>
            <w:r>
              <w:rPr>
                <w:rFonts w:hint="eastAsia"/>
                <w:color w:val="000000"/>
              </w:rPr>
              <w:t>的库存压力，故商家虽然有心上涨营造一定的开门红氛围，但考虑到供需两端状况，并不敢轻易有所动作。鉴于大部分工地需求仍要等待正月十五之后启动，短期内市场价格明显上涨的可能性不大。预计行情稳中或有小涨。</w:t>
            </w:r>
          </w:p>
        </w:tc>
      </w:tr>
      <w:tr w:rsidR="00F135AD">
        <w:trPr>
          <w:trHeight w:val="411"/>
        </w:trPr>
        <w:tc>
          <w:tcPr>
            <w:tcW w:w="675" w:type="dxa"/>
            <w:vMerge/>
            <w:vAlign w:val="center"/>
          </w:tcPr>
          <w:p w:rsidR="00F135AD" w:rsidRDefault="00F135AD" w:rsidP="00F135AD">
            <w:pPr>
              <w:autoSpaceDE w:val="0"/>
              <w:autoSpaceDN w:val="0"/>
              <w:adjustRightInd w:val="0"/>
              <w:ind w:leftChars="-51" w:left="-107" w:rightChars="-61" w:right="-128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27" w:type="dxa"/>
            <w:vAlign w:val="center"/>
          </w:tcPr>
          <w:p w:rsidR="00F135AD" w:rsidRDefault="00F135AD" w:rsidP="00F135AD">
            <w:pPr>
              <w:autoSpaceDE w:val="0"/>
              <w:autoSpaceDN w:val="0"/>
              <w:adjustRightInd w:val="0"/>
              <w:ind w:leftChars="-51" w:left="-107" w:rightChars="-61" w:right="-128"/>
              <w:rPr>
                <w:rFonts w:ascii="华文细黑" w:eastAsia="华文细黑" w:hAnsi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</w:pPr>
            <w:r>
              <w:rPr>
                <w:rFonts w:ascii="华文细黑" w:eastAsia="华文细黑" w:hAnsi="华文细黑" w:cs="宋体" w:hint="eastAsia"/>
                <w:b/>
                <w:color w:val="C00000"/>
                <w:kern w:val="0"/>
                <w:sz w:val="22"/>
                <w:szCs w:val="24"/>
                <w:lang w:val="zh-CN"/>
              </w:rPr>
              <w:t>焦炭</w:t>
            </w:r>
          </w:p>
          <w:p w:rsidR="00F135AD" w:rsidRDefault="00F135AD" w:rsidP="00F135AD">
            <w:pPr>
              <w:autoSpaceDE w:val="0"/>
              <w:autoSpaceDN w:val="0"/>
              <w:adjustRightInd w:val="0"/>
              <w:ind w:leftChars="-51" w:left="-107" w:rightChars="-61" w:right="-128"/>
              <w:rPr>
                <w:rFonts w:ascii="华文细黑" w:eastAsia="华文细黑" w:hAnsi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</w:pPr>
            <w:r>
              <w:rPr>
                <w:rFonts w:ascii="华文细黑" w:eastAsia="华文细黑" w:hAnsi="华文细黑" w:cs="宋体" w:hint="eastAsia"/>
                <w:b/>
                <w:color w:val="C00000"/>
                <w:kern w:val="0"/>
                <w:sz w:val="22"/>
                <w:szCs w:val="24"/>
                <w:lang w:val="zh-CN"/>
              </w:rPr>
              <w:t>焦煤</w:t>
            </w:r>
          </w:p>
        </w:tc>
        <w:tc>
          <w:tcPr>
            <w:tcW w:w="9329" w:type="dxa"/>
            <w:gridSpan w:val="2"/>
          </w:tcPr>
          <w:p w:rsidR="00F135AD" w:rsidRDefault="00F135AD" w:rsidP="00F135AD">
            <w:pPr>
              <w:pStyle w:val="a7"/>
              <w:spacing w:before="0" w:beforeAutospacing="0" w:after="0" w:afterAutospacing="0" w:line="280" w:lineRule="exact"/>
              <w:ind w:firstLineChars="150" w:firstLine="36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国内焦炭市场整体维持平稳运行，市场成交情况一般。春节长假期间，国内市场基本休市，实际需求有所停滞，</w:t>
            </w:r>
            <w:proofErr w:type="gramStart"/>
            <w:r>
              <w:rPr>
                <w:rFonts w:hint="eastAsia"/>
                <w:color w:val="000000"/>
              </w:rPr>
              <w:t>但焦企和</w:t>
            </w:r>
            <w:proofErr w:type="gramEnd"/>
            <w:r>
              <w:rPr>
                <w:rFonts w:hint="eastAsia"/>
                <w:color w:val="000000"/>
              </w:rPr>
              <w:t>钢厂生产基本维持正常开工，国内钢材和焦炭库</w:t>
            </w:r>
            <w:r>
              <w:rPr>
                <w:rFonts w:hint="eastAsia"/>
                <w:color w:val="000000"/>
              </w:rPr>
              <w:lastRenderedPageBreak/>
              <w:t>存明显上涨，但压力不大。而下游地产开工一般都在元宵节之后，短期内钢材库存量预计会进一步增加，因此会相应延缓对焦炭的需求。目前炼焦煤供需偏紧，且仍维持高位，对焦炭价格形成一定支撑，但焦炭市场具体走势还要以下游需求为主。综上所述，预计短期国内焦炭市场仍以稳定运行为主。</w:t>
            </w:r>
          </w:p>
        </w:tc>
      </w:tr>
      <w:tr w:rsidR="00F135AD" w:rsidTr="001759B0">
        <w:trPr>
          <w:trHeight w:val="710"/>
        </w:trPr>
        <w:tc>
          <w:tcPr>
            <w:tcW w:w="675" w:type="dxa"/>
            <w:vMerge/>
            <w:vAlign w:val="center"/>
          </w:tcPr>
          <w:p w:rsidR="00F135AD" w:rsidRDefault="00F135AD" w:rsidP="00F135AD">
            <w:pPr>
              <w:autoSpaceDE w:val="0"/>
              <w:autoSpaceDN w:val="0"/>
              <w:adjustRightInd w:val="0"/>
              <w:ind w:leftChars="-51" w:left="-107" w:rightChars="-61" w:right="-128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27" w:type="dxa"/>
            <w:vAlign w:val="center"/>
          </w:tcPr>
          <w:p w:rsidR="00F135AD" w:rsidRDefault="00F135AD" w:rsidP="00F135AD">
            <w:pPr>
              <w:autoSpaceDE w:val="0"/>
              <w:autoSpaceDN w:val="0"/>
              <w:adjustRightInd w:val="0"/>
              <w:ind w:leftChars="-51" w:left="-107" w:rightChars="-61" w:right="-128"/>
              <w:rPr>
                <w:rFonts w:ascii="华文细黑" w:eastAsia="华文细黑" w:hAnsi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</w:pPr>
            <w:r>
              <w:rPr>
                <w:rFonts w:ascii="华文细黑" w:eastAsia="华文细黑" w:hAnsi="华文细黑" w:cs="宋体" w:hint="eastAsia"/>
                <w:b/>
                <w:color w:val="C00000"/>
                <w:kern w:val="0"/>
                <w:sz w:val="22"/>
                <w:szCs w:val="24"/>
                <w:lang w:val="zh-CN"/>
              </w:rPr>
              <w:t>白糖</w:t>
            </w:r>
          </w:p>
        </w:tc>
        <w:tc>
          <w:tcPr>
            <w:tcW w:w="9329" w:type="dxa"/>
            <w:gridSpan w:val="2"/>
          </w:tcPr>
          <w:p w:rsidR="00F135AD" w:rsidRDefault="00F135AD" w:rsidP="00F135AD">
            <w:pPr>
              <w:pStyle w:val="a7"/>
              <w:spacing w:before="0" w:beforeAutospacing="0" w:after="0" w:afterAutospacing="0" w:line="280" w:lineRule="exact"/>
              <w:ind w:firstLineChars="150" w:firstLine="36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隔夜，ICE</w:t>
            </w:r>
            <w:proofErr w:type="gramStart"/>
            <w:r>
              <w:rPr>
                <w:rFonts w:hint="eastAsia"/>
                <w:color w:val="000000"/>
              </w:rPr>
              <w:t>3月期糖价格</w:t>
            </w:r>
            <w:proofErr w:type="gramEnd"/>
            <w:r>
              <w:rPr>
                <w:rFonts w:hint="eastAsia"/>
                <w:color w:val="000000"/>
              </w:rPr>
              <w:t>小幅反弹，短期市场酝酿超低反弹。消息面来看，国际市场消息相对平静，供求过剩预期主导市场行情。技术面，ICE</w:t>
            </w:r>
            <w:proofErr w:type="gramStart"/>
            <w:r>
              <w:rPr>
                <w:rFonts w:hint="eastAsia"/>
                <w:color w:val="000000"/>
              </w:rPr>
              <w:t>5月期糖短期</w:t>
            </w:r>
            <w:proofErr w:type="gramEnd"/>
            <w:r>
              <w:rPr>
                <w:rFonts w:hint="eastAsia"/>
                <w:color w:val="000000"/>
              </w:rPr>
              <w:t>超跌，市场酝酿技术反弹。国内来看，2015年1月中国进口食糖39万吨，较去年同期28.87万吨增加35.09%，环比增加7.76%。内外价差刺激国内市场加快进口原糖。技术面来看，1505合约5100附近成为相对高点，短期市场有望持续回落，另外，市场在逐步向09合约移仓，远期将相对偏弱。</w:t>
            </w:r>
          </w:p>
        </w:tc>
      </w:tr>
      <w:tr w:rsidR="00F135AD" w:rsidTr="001759B0">
        <w:trPr>
          <w:trHeight w:val="710"/>
        </w:trPr>
        <w:tc>
          <w:tcPr>
            <w:tcW w:w="675" w:type="dxa"/>
            <w:vMerge/>
            <w:vAlign w:val="center"/>
          </w:tcPr>
          <w:p w:rsidR="00F135AD" w:rsidRDefault="00F135AD" w:rsidP="00F135AD">
            <w:pPr>
              <w:autoSpaceDE w:val="0"/>
              <w:autoSpaceDN w:val="0"/>
              <w:adjustRightInd w:val="0"/>
              <w:ind w:leftChars="-51" w:left="-107" w:rightChars="-61" w:right="-128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27" w:type="dxa"/>
            <w:vAlign w:val="center"/>
          </w:tcPr>
          <w:p w:rsidR="00F135AD" w:rsidRDefault="00F135AD" w:rsidP="00F135AD">
            <w:pPr>
              <w:autoSpaceDE w:val="0"/>
              <w:autoSpaceDN w:val="0"/>
              <w:adjustRightInd w:val="0"/>
              <w:ind w:leftChars="-51" w:left="-107" w:rightChars="-61" w:right="-128"/>
              <w:rPr>
                <w:rFonts w:ascii="华文细黑" w:eastAsia="华文细黑" w:hAnsi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</w:pPr>
            <w:r>
              <w:rPr>
                <w:rFonts w:ascii="华文细黑" w:eastAsia="华文细黑" w:hAnsi="华文细黑" w:cs="宋体" w:hint="eastAsia"/>
                <w:b/>
                <w:color w:val="C00000"/>
                <w:kern w:val="0"/>
                <w:sz w:val="22"/>
                <w:szCs w:val="24"/>
                <w:lang w:val="zh-CN"/>
              </w:rPr>
              <w:t>棉花</w:t>
            </w:r>
          </w:p>
        </w:tc>
        <w:tc>
          <w:tcPr>
            <w:tcW w:w="9329" w:type="dxa"/>
            <w:gridSpan w:val="2"/>
          </w:tcPr>
          <w:p w:rsidR="00F135AD" w:rsidRPr="00F135AD" w:rsidRDefault="00F135AD" w:rsidP="00F135AD">
            <w:pPr>
              <w:pStyle w:val="a7"/>
              <w:spacing w:before="0" w:beforeAutospacing="0" w:after="0" w:afterAutospacing="0" w:line="280" w:lineRule="exact"/>
              <w:ind w:firstLineChars="150" w:firstLine="360"/>
              <w:rPr>
                <w:color w:val="000000"/>
              </w:rPr>
            </w:pPr>
            <w:r w:rsidRPr="00F135AD">
              <w:rPr>
                <w:rFonts w:hint="eastAsia"/>
                <w:color w:val="000000"/>
              </w:rPr>
              <w:t>隔夜，ice</w:t>
            </w:r>
            <w:proofErr w:type="gramStart"/>
            <w:r w:rsidRPr="00F135AD">
              <w:rPr>
                <w:rFonts w:hint="eastAsia"/>
                <w:color w:val="000000"/>
              </w:rPr>
              <w:t>5月期棉冲高</w:t>
            </w:r>
            <w:proofErr w:type="gramEnd"/>
            <w:r w:rsidRPr="00F135AD">
              <w:rPr>
                <w:rFonts w:hint="eastAsia"/>
                <w:color w:val="000000"/>
              </w:rPr>
              <w:t>回落，市场逐步进入调整格局。从消息面来看，美国</w:t>
            </w:r>
            <w:proofErr w:type="gramStart"/>
            <w:r w:rsidRPr="00F135AD">
              <w:rPr>
                <w:rFonts w:hint="eastAsia"/>
                <w:color w:val="000000"/>
              </w:rPr>
              <w:t>周出口</w:t>
            </w:r>
            <w:proofErr w:type="gramEnd"/>
            <w:r w:rsidRPr="00F135AD">
              <w:rPr>
                <w:rFonts w:hint="eastAsia"/>
                <w:color w:val="000000"/>
              </w:rPr>
              <w:t>销售报告显示，截止2月19日当周，美国14/15年度棉花出口净销售71400包，较上周显著增加，但是较此前骤降70%。</w:t>
            </w:r>
            <w:proofErr w:type="gramStart"/>
            <w:r w:rsidRPr="00F135AD">
              <w:rPr>
                <w:rFonts w:hint="eastAsia"/>
                <w:color w:val="000000"/>
              </w:rPr>
              <w:t>周出口</w:t>
            </w:r>
            <w:proofErr w:type="gramEnd"/>
            <w:r w:rsidRPr="00F135AD">
              <w:rPr>
                <w:rFonts w:hint="eastAsia"/>
                <w:color w:val="000000"/>
              </w:rPr>
              <w:t>数据不支撑价格继续向上反弹，短期基本面因素对价格存在一定制约。技术面来看，短期市场冲击箱顶回落，前高对价格压制较强。国内来看，1505合约维持反弹格局，5日均线可以设为短期的移动止盈点。</w:t>
            </w:r>
          </w:p>
        </w:tc>
      </w:tr>
    </w:tbl>
    <w:p w:rsidR="00541CB3" w:rsidRDefault="00547B79">
      <w:pPr>
        <w:autoSpaceDE w:val="0"/>
        <w:autoSpaceDN w:val="0"/>
        <w:adjustRightInd w:val="0"/>
        <w:jc w:val="left"/>
        <w:rPr>
          <w:rFonts w:hAnsi="Times New Roman" w:cs="宋体"/>
          <w:kern w:val="0"/>
          <w:sz w:val="24"/>
          <w:szCs w:val="24"/>
        </w:rPr>
      </w:pPr>
      <w:r>
        <w:rPr>
          <w:rFonts w:hAnsi="Times New Roman" w:cs="宋体"/>
          <w:kern w:val="0"/>
          <w:sz w:val="24"/>
          <w:szCs w:val="24"/>
        </w:rPr>
      </w:r>
      <w:r>
        <w:rPr>
          <w:rFonts w:hAnsi="Times New Roman" w:cs="宋体"/>
          <w:kern w:val="0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Quad Arrow 10" o:spid="_x0000_s1031" type="#_x0000_t202" style="width:64.8pt;height:29.65pt;mso-position-horizontal-relative:char;mso-position-vertical-relative:line" o:preferrelative="t" fillcolor="#c9675f" stroked="f">
            <v:textbox>
              <w:txbxContent>
                <w:p w:rsidR="00541CB3" w:rsidRDefault="00D54302">
                  <w:pPr>
                    <w:rPr>
                      <w:rFonts w:ascii="华文细黑" w:eastAsia="华文细黑" w:hAnsi="华文细黑"/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rFonts w:ascii="华文细黑" w:eastAsia="华文细黑" w:hAnsi="华文细黑" w:hint="eastAsia"/>
                      <w:b/>
                      <w:color w:val="FFFFFF"/>
                      <w:sz w:val="24"/>
                      <w:szCs w:val="24"/>
                    </w:rPr>
                    <w:t>免责声明</w:t>
                  </w:r>
                </w:p>
              </w:txbxContent>
            </v:textbox>
            <w10:anchorlock/>
          </v:shape>
        </w:pict>
      </w:r>
      <w:r w:rsidR="00D54302">
        <w:rPr>
          <w:rFonts w:hAnsi="Times New Roman" w:cs="宋体" w:hint="eastAsia"/>
          <w:kern w:val="0"/>
          <w:sz w:val="24"/>
          <w:szCs w:val="24"/>
        </w:rPr>
        <w:t>本报告的信息均来源于公开资料，我公司对这些信息的准确性和完整性不作任何保证，也不保证所包含的信息和建议不会发生任何变更。我们已力求报告内容的客观、公正，但文中的观点、结论和建议仅供参考，报告中的信息或意见并不构成所述品种的操作依据，投资者据此做出的任何投资决策与本公司和作者无关。</w:t>
      </w:r>
    </w:p>
    <w:sectPr w:rsidR="00541CB3" w:rsidSect="00541CB3">
      <w:pgSz w:w="11906" w:h="16838"/>
      <w:pgMar w:top="454" w:right="454" w:bottom="454" w:left="45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444E" w:rsidRDefault="0048444E" w:rsidP="00C21E7C">
      <w:r>
        <w:separator/>
      </w:r>
    </w:p>
  </w:endnote>
  <w:endnote w:type="continuationSeparator" w:id="0">
    <w:p w:rsidR="0048444E" w:rsidRDefault="0048444E" w:rsidP="00C21E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ˎ̥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444E" w:rsidRDefault="0048444E" w:rsidP="00C21E7C">
      <w:r>
        <w:separator/>
      </w:r>
    </w:p>
  </w:footnote>
  <w:footnote w:type="continuationSeparator" w:id="0">
    <w:p w:rsidR="0048444E" w:rsidRDefault="0048444E" w:rsidP="00C21E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9218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72C3"/>
    <w:rsid w:val="0000005C"/>
    <w:rsid w:val="0000048C"/>
    <w:rsid w:val="00000655"/>
    <w:rsid w:val="000006D5"/>
    <w:rsid w:val="00000A6A"/>
    <w:rsid w:val="00000BB5"/>
    <w:rsid w:val="000011A4"/>
    <w:rsid w:val="000015D1"/>
    <w:rsid w:val="00001D77"/>
    <w:rsid w:val="00002DDF"/>
    <w:rsid w:val="00003070"/>
    <w:rsid w:val="00003226"/>
    <w:rsid w:val="000032B0"/>
    <w:rsid w:val="000032C2"/>
    <w:rsid w:val="000033E2"/>
    <w:rsid w:val="000034CF"/>
    <w:rsid w:val="00003E43"/>
    <w:rsid w:val="00004B57"/>
    <w:rsid w:val="00004BC7"/>
    <w:rsid w:val="00004DE0"/>
    <w:rsid w:val="000050D7"/>
    <w:rsid w:val="000052B5"/>
    <w:rsid w:val="00006884"/>
    <w:rsid w:val="00007077"/>
    <w:rsid w:val="00007439"/>
    <w:rsid w:val="00007821"/>
    <w:rsid w:val="00010F9F"/>
    <w:rsid w:val="0001163F"/>
    <w:rsid w:val="00011774"/>
    <w:rsid w:val="0001198D"/>
    <w:rsid w:val="0001329F"/>
    <w:rsid w:val="00013C0B"/>
    <w:rsid w:val="00013C4F"/>
    <w:rsid w:val="00013C7B"/>
    <w:rsid w:val="00013F6F"/>
    <w:rsid w:val="0001457F"/>
    <w:rsid w:val="000157F6"/>
    <w:rsid w:val="000166E2"/>
    <w:rsid w:val="000167F0"/>
    <w:rsid w:val="00016E78"/>
    <w:rsid w:val="00017233"/>
    <w:rsid w:val="00017BCC"/>
    <w:rsid w:val="00020A1F"/>
    <w:rsid w:val="00021E0C"/>
    <w:rsid w:val="00022227"/>
    <w:rsid w:val="000225E1"/>
    <w:rsid w:val="00022B1E"/>
    <w:rsid w:val="0002323D"/>
    <w:rsid w:val="00023A7F"/>
    <w:rsid w:val="00024909"/>
    <w:rsid w:val="00024EDD"/>
    <w:rsid w:val="00024F8C"/>
    <w:rsid w:val="0002538D"/>
    <w:rsid w:val="00025401"/>
    <w:rsid w:val="000269BC"/>
    <w:rsid w:val="00026AC4"/>
    <w:rsid w:val="00026E23"/>
    <w:rsid w:val="00027B3F"/>
    <w:rsid w:val="00027E50"/>
    <w:rsid w:val="00027FA3"/>
    <w:rsid w:val="0003039A"/>
    <w:rsid w:val="0003046D"/>
    <w:rsid w:val="00030520"/>
    <w:rsid w:val="000308F0"/>
    <w:rsid w:val="00030974"/>
    <w:rsid w:val="000311B6"/>
    <w:rsid w:val="00031259"/>
    <w:rsid w:val="00031471"/>
    <w:rsid w:val="00032A99"/>
    <w:rsid w:val="00032E58"/>
    <w:rsid w:val="000335A1"/>
    <w:rsid w:val="00033731"/>
    <w:rsid w:val="00033822"/>
    <w:rsid w:val="00033FE8"/>
    <w:rsid w:val="00034C02"/>
    <w:rsid w:val="00034EC5"/>
    <w:rsid w:val="00035366"/>
    <w:rsid w:val="00035401"/>
    <w:rsid w:val="000355D8"/>
    <w:rsid w:val="00035AA5"/>
    <w:rsid w:val="00035D46"/>
    <w:rsid w:val="0003786B"/>
    <w:rsid w:val="00037CF9"/>
    <w:rsid w:val="000408CE"/>
    <w:rsid w:val="000411BE"/>
    <w:rsid w:val="000419CF"/>
    <w:rsid w:val="00041B23"/>
    <w:rsid w:val="000429E8"/>
    <w:rsid w:val="00042A42"/>
    <w:rsid w:val="00042AC4"/>
    <w:rsid w:val="0004304A"/>
    <w:rsid w:val="0004313B"/>
    <w:rsid w:val="00043D74"/>
    <w:rsid w:val="00043DD8"/>
    <w:rsid w:val="00044256"/>
    <w:rsid w:val="00044346"/>
    <w:rsid w:val="00044738"/>
    <w:rsid w:val="00044CED"/>
    <w:rsid w:val="00044D1B"/>
    <w:rsid w:val="000457A7"/>
    <w:rsid w:val="000458B9"/>
    <w:rsid w:val="00046330"/>
    <w:rsid w:val="000466C7"/>
    <w:rsid w:val="00047655"/>
    <w:rsid w:val="00047F89"/>
    <w:rsid w:val="00050558"/>
    <w:rsid w:val="000510FB"/>
    <w:rsid w:val="00051607"/>
    <w:rsid w:val="00051672"/>
    <w:rsid w:val="0005214C"/>
    <w:rsid w:val="00052B71"/>
    <w:rsid w:val="00052C0B"/>
    <w:rsid w:val="00053C88"/>
    <w:rsid w:val="00054275"/>
    <w:rsid w:val="000544CF"/>
    <w:rsid w:val="000546CC"/>
    <w:rsid w:val="000547E8"/>
    <w:rsid w:val="00054A5E"/>
    <w:rsid w:val="00054BE5"/>
    <w:rsid w:val="00054D93"/>
    <w:rsid w:val="00055ABC"/>
    <w:rsid w:val="00055E0F"/>
    <w:rsid w:val="0005643F"/>
    <w:rsid w:val="000564BB"/>
    <w:rsid w:val="000566D7"/>
    <w:rsid w:val="00056B84"/>
    <w:rsid w:val="00056EB6"/>
    <w:rsid w:val="000572BD"/>
    <w:rsid w:val="000575AB"/>
    <w:rsid w:val="000614EE"/>
    <w:rsid w:val="00062157"/>
    <w:rsid w:val="000625A6"/>
    <w:rsid w:val="00064685"/>
    <w:rsid w:val="000650AA"/>
    <w:rsid w:val="000650BD"/>
    <w:rsid w:val="000660D4"/>
    <w:rsid w:val="0006648D"/>
    <w:rsid w:val="00066B03"/>
    <w:rsid w:val="00067227"/>
    <w:rsid w:val="00067FFD"/>
    <w:rsid w:val="00070363"/>
    <w:rsid w:val="000708E0"/>
    <w:rsid w:val="00070E40"/>
    <w:rsid w:val="0007149F"/>
    <w:rsid w:val="000714ED"/>
    <w:rsid w:val="000718E6"/>
    <w:rsid w:val="00072FEE"/>
    <w:rsid w:val="000740AB"/>
    <w:rsid w:val="00074933"/>
    <w:rsid w:val="00075F88"/>
    <w:rsid w:val="00076042"/>
    <w:rsid w:val="000761A1"/>
    <w:rsid w:val="00076F3B"/>
    <w:rsid w:val="000772B5"/>
    <w:rsid w:val="000775D8"/>
    <w:rsid w:val="00077F37"/>
    <w:rsid w:val="0008024D"/>
    <w:rsid w:val="000802A7"/>
    <w:rsid w:val="00080E0C"/>
    <w:rsid w:val="00080EAE"/>
    <w:rsid w:val="000819FC"/>
    <w:rsid w:val="00081A85"/>
    <w:rsid w:val="00082459"/>
    <w:rsid w:val="00082D29"/>
    <w:rsid w:val="0008307C"/>
    <w:rsid w:val="000834E7"/>
    <w:rsid w:val="00083A13"/>
    <w:rsid w:val="00083F38"/>
    <w:rsid w:val="00084010"/>
    <w:rsid w:val="00084B97"/>
    <w:rsid w:val="00085362"/>
    <w:rsid w:val="00086790"/>
    <w:rsid w:val="00086FA5"/>
    <w:rsid w:val="000875A0"/>
    <w:rsid w:val="00090755"/>
    <w:rsid w:val="0009140E"/>
    <w:rsid w:val="00091529"/>
    <w:rsid w:val="00091E98"/>
    <w:rsid w:val="0009210F"/>
    <w:rsid w:val="00092EF4"/>
    <w:rsid w:val="00093B48"/>
    <w:rsid w:val="00093D11"/>
    <w:rsid w:val="00093D21"/>
    <w:rsid w:val="000945C7"/>
    <w:rsid w:val="00094FA5"/>
    <w:rsid w:val="00095100"/>
    <w:rsid w:val="00095875"/>
    <w:rsid w:val="00095A0F"/>
    <w:rsid w:val="00095D84"/>
    <w:rsid w:val="00095E96"/>
    <w:rsid w:val="00096213"/>
    <w:rsid w:val="0009686E"/>
    <w:rsid w:val="0009689F"/>
    <w:rsid w:val="0009703D"/>
    <w:rsid w:val="0009716B"/>
    <w:rsid w:val="00097463"/>
    <w:rsid w:val="00097ADB"/>
    <w:rsid w:val="00097CB2"/>
    <w:rsid w:val="000A072E"/>
    <w:rsid w:val="000A0B73"/>
    <w:rsid w:val="000A0F21"/>
    <w:rsid w:val="000A1350"/>
    <w:rsid w:val="000A1841"/>
    <w:rsid w:val="000A1AF5"/>
    <w:rsid w:val="000A23EA"/>
    <w:rsid w:val="000A30D4"/>
    <w:rsid w:val="000A3196"/>
    <w:rsid w:val="000A32D2"/>
    <w:rsid w:val="000A424F"/>
    <w:rsid w:val="000A4874"/>
    <w:rsid w:val="000A4906"/>
    <w:rsid w:val="000A585F"/>
    <w:rsid w:val="000A5C1C"/>
    <w:rsid w:val="000A5F89"/>
    <w:rsid w:val="000A63B5"/>
    <w:rsid w:val="000A7A4A"/>
    <w:rsid w:val="000B0096"/>
    <w:rsid w:val="000B030A"/>
    <w:rsid w:val="000B179E"/>
    <w:rsid w:val="000B1B74"/>
    <w:rsid w:val="000B3985"/>
    <w:rsid w:val="000B3D4C"/>
    <w:rsid w:val="000B434C"/>
    <w:rsid w:val="000B4C8A"/>
    <w:rsid w:val="000B5B0E"/>
    <w:rsid w:val="000B63EC"/>
    <w:rsid w:val="000B675E"/>
    <w:rsid w:val="000B7135"/>
    <w:rsid w:val="000B7842"/>
    <w:rsid w:val="000B78B4"/>
    <w:rsid w:val="000B796C"/>
    <w:rsid w:val="000B7DEB"/>
    <w:rsid w:val="000C01D4"/>
    <w:rsid w:val="000C02EF"/>
    <w:rsid w:val="000C0AB5"/>
    <w:rsid w:val="000C0B6E"/>
    <w:rsid w:val="000C1395"/>
    <w:rsid w:val="000C14F9"/>
    <w:rsid w:val="000C1883"/>
    <w:rsid w:val="000C3239"/>
    <w:rsid w:val="000C3381"/>
    <w:rsid w:val="000C432E"/>
    <w:rsid w:val="000C449D"/>
    <w:rsid w:val="000C47F9"/>
    <w:rsid w:val="000C4B71"/>
    <w:rsid w:val="000C4FB7"/>
    <w:rsid w:val="000C525A"/>
    <w:rsid w:val="000C56E9"/>
    <w:rsid w:val="000C595D"/>
    <w:rsid w:val="000C5B01"/>
    <w:rsid w:val="000C66E1"/>
    <w:rsid w:val="000C66EB"/>
    <w:rsid w:val="000C6B1C"/>
    <w:rsid w:val="000C7737"/>
    <w:rsid w:val="000D0E9F"/>
    <w:rsid w:val="000D0F3D"/>
    <w:rsid w:val="000D1014"/>
    <w:rsid w:val="000D166D"/>
    <w:rsid w:val="000D2B92"/>
    <w:rsid w:val="000D423A"/>
    <w:rsid w:val="000D45F5"/>
    <w:rsid w:val="000D5B08"/>
    <w:rsid w:val="000D5FF7"/>
    <w:rsid w:val="000D6CC3"/>
    <w:rsid w:val="000D6DAC"/>
    <w:rsid w:val="000D6EC2"/>
    <w:rsid w:val="000D7268"/>
    <w:rsid w:val="000D7649"/>
    <w:rsid w:val="000D7E32"/>
    <w:rsid w:val="000E114B"/>
    <w:rsid w:val="000E2623"/>
    <w:rsid w:val="000E28CB"/>
    <w:rsid w:val="000E35A5"/>
    <w:rsid w:val="000E3C25"/>
    <w:rsid w:val="000E3E2A"/>
    <w:rsid w:val="000E4A03"/>
    <w:rsid w:val="000E524E"/>
    <w:rsid w:val="000E7802"/>
    <w:rsid w:val="000E79AD"/>
    <w:rsid w:val="000E79D6"/>
    <w:rsid w:val="000E7C80"/>
    <w:rsid w:val="000F0A59"/>
    <w:rsid w:val="000F0C9D"/>
    <w:rsid w:val="000F0F36"/>
    <w:rsid w:val="000F146D"/>
    <w:rsid w:val="000F1630"/>
    <w:rsid w:val="000F1780"/>
    <w:rsid w:val="000F1D27"/>
    <w:rsid w:val="000F2795"/>
    <w:rsid w:val="000F2A60"/>
    <w:rsid w:val="000F3291"/>
    <w:rsid w:val="000F398D"/>
    <w:rsid w:val="000F44C9"/>
    <w:rsid w:val="000F452E"/>
    <w:rsid w:val="000F5861"/>
    <w:rsid w:val="000F6048"/>
    <w:rsid w:val="000F620D"/>
    <w:rsid w:val="00100986"/>
    <w:rsid w:val="00101453"/>
    <w:rsid w:val="001014A9"/>
    <w:rsid w:val="00102248"/>
    <w:rsid w:val="0010249F"/>
    <w:rsid w:val="0010262F"/>
    <w:rsid w:val="00104286"/>
    <w:rsid w:val="00104517"/>
    <w:rsid w:val="0010465C"/>
    <w:rsid w:val="00104DFE"/>
    <w:rsid w:val="00105A86"/>
    <w:rsid w:val="00106333"/>
    <w:rsid w:val="001068AA"/>
    <w:rsid w:val="00106A5D"/>
    <w:rsid w:val="00106ED4"/>
    <w:rsid w:val="0010738F"/>
    <w:rsid w:val="00107CC5"/>
    <w:rsid w:val="00107DA9"/>
    <w:rsid w:val="00110165"/>
    <w:rsid w:val="001104F8"/>
    <w:rsid w:val="00111D50"/>
    <w:rsid w:val="00112957"/>
    <w:rsid w:val="001129BF"/>
    <w:rsid w:val="001135F5"/>
    <w:rsid w:val="001138C7"/>
    <w:rsid w:val="00113948"/>
    <w:rsid w:val="00114A21"/>
    <w:rsid w:val="00115269"/>
    <w:rsid w:val="00115345"/>
    <w:rsid w:val="00116332"/>
    <w:rsid w:val="001168A6"/>
    <w:rsid w:val="00116922"/>
    <w:rsid w:val="001173EA"/>
    <w:rsid w:val="00117962"/>
    <w:rsid w:val="00117C2C"/>
    <w:rsid w:val="00120165"/>
    <w:rsid w:val="00120445"/>
    <w:rsid w:val="001205FC"/>
    <w:rsid w:val="001207BA"/>
    <w:rsid w:val="00120E50"/>
    <w:rsid w:val="00120F89"/>
    <w:rsid w:val="001220B0"/>
    <w:rsid w:val="001220C0"/>
    <w:rsid w:val="001222CC"/>
    <w:rsid w:val="001227D3"/>
    <w:rsid w:val="00122D41"/>
    <w:rsid w:val="0012350A"/>
    <w:rsid w:val="00123CA9"/>
    <w:rsid w:val="0012430B"/>
    <w:rsid w:val="00124814"/>
    <w:rsid w:val="00124AFD"/>
    <w:rsid w:val="00125E25"/>
    <w:rsid w:val="001260DC"/>
    <w:rsid w:val="00126381"/>
    <w:rsid w:val="00126814"/>
    <w:rsid w:val="00126C49"/>
    <w:rsid w:val="00126D78"/>
    <w:rsid w:val="001273D0"/>
    <w:rsid w:val="001273D5"/>
    <w:rsid w:val="00130191"/>
    <w:rsid w:val="001305E0"/>
    <w:rsid w:val="001306A0"/>
    <w:rsid w:val="00130CF8"/>
    <w:rsid w:val="001310C0"/>
    <w:rsid w:val="001311B2"/>
    <w:rsid w:val="00131D40"/>
    <w:rsid w:val="0013255D"/>
    <w:rsid w:val="00132BAE"/>
    <w:rsid w:val="0013332C"/>
    <w:rsid w:val="00133C41"/>
    <w:rsid w:val="0013447F"/>
    <w:rsid w:val="00134758"/>
    <w:rsid w:val="00134AF6"/>
    <w:rsid w:val="00135CAB"/>
    <w:rsid w:val="00136557"/>
    <w:rsid w:val="00136F70"/>
    <w:rsid w:val="001370FB"/>
    <w:rsid w:val="00140041"/>
    <w:rsid w:val="00140469"/>
    <w:rsid w:val="0014049B"/>
    <w:rsid w:val="001405DE"/>
    <w:rsid w:val="00141178"/>
    <w:rsid w:val="00141673"/>
    <w:rsid w:val="0014213E"/>
    <w:rsid w:val="00144520"/>
    <w:rsid w:val="00144865"/>
    <w:rsid w:val="001451A9"/>
    <w:rsid w:val="001463D8"/>
    <w:rsid w:val="00146D78"/>
    <w:rsid w:val="00146F13"/>
    <w:rsid w:val="00147AC7"/>
    <w:rsid w:val="00150BCF"/>
    <w:rsid w:val="00150BDB"/>
    <w:rsid w:val="00150ED2"/>
    <w:rsid w:val="00150EEC"/>
    <w:rsid w:val="0015121D"/>
    <w:rsid w:val="0015144B"/>
    <w:rsid w:val="00151784"/>
    <w:rsid w:val="00151CE7"/>
    <w:rsid w:val="00152303"/>
    <w:rsid w:val="0015284E"/>
    <w:rsid w:val="00152F69"/>
    <w:rsid w:val="00153315"/>
    <w:rsid w:val="0015382C"/>
    <w:rsid w:val="001545F7"/>
    <w:rsid w:val="00154916"/>
    <w:rsid w:val="00154995"/>
    <w:rsid w:val="00154EB0"/>
    <w:rsid w:val="00154FED"/>
    <w:rsid w:val="001555A5"/>
    <w:rsid w:val="00155609"/>
    <w:rsid w:val="0015605C"/>
    <w:rsid w:val="00156252"/>
    <w:rsid w:val="00157A1E"/>
    <w:rsid w:val="00160378"/>
    <w:rsid w:val="001607C8"/>
    <w:rsid w:val="00160E7D"/>
    <w:rsid w:val="00160EFF"/>
    <w:rsid w:val="00161295"/>
    <w:rsid w:val="00162041"/>
    <w:rsid w:val="00162E06"/>
    <w:rsid w:val="00163B39"/>
    <w:rsid w:val="00163F9B"/>
    <w:rsid w:val="0016530B"/>
    <w:rsid w:val="001653E7"/>
    <w:rsid w:val="0016546F"/>
    <w:rsid w:val="00165770"/>
    <w:rsid w:val="00165D19"/>
    <w:rsid w:val="00165EB9"/>
    <w:rsid w:val="00166926"/>
    <w:rsid w:val="00167132"/>
    <w:rsid w:val="00167361"/>
    <w:rsid w:val="00167665"/>
    <w:rsid w:val="001702C8"/>
    <w:rsid w:val="00170473"/>
    <w:rsid w:val="001706DF"/>
    <w:rsid w:val="0017074D"/>
    <w:rsid w:val="00170798"/>
    <w:rsid w:val="001708DD"/>
    <w:rsid w:val="0017188A"/>
    <w:rsid w:val="0017192F"/>
    <w:rsid w:val="00171BBB"/>
    <w:rsid w:val="00172AB4"/>
    <w:rsid w:val="00172F90"/>
    <w:rsid w:val="001735AF"/>
    <w:rsid w:val="00174169"/>
    <w:rsid w:val="00174A7B"/>
    <w:rsid w:val="00174C0D"/>
    <w:rsid w:val="00174F20"/>
    <w:rsid w:val="001755BC"/>
    <w:rsid w:val="0017568C"/>
    <w:rsid w:val="00175ED0"/>
    <w:rsid w:val="00176D72"/>
    <w:rsid w:val="0018088A"/>
    <w:rsid w:val="00181037"/>
    <w:rsid w:val="00181434"/>
    <w:rsid w:val="00181C94"/>
    <w:rsid w:val="00181D18"/>
    <w:rsid w:val="0018201E"/>
    <w:rsid w:val="001820E2"/>
    <w:rsid w:val="00182320"/>
    <w:rsid w:val="00182583"/>
    <w:rsid w:val="0018362D"/>
    <w:rsid w:val="00183998"/>
    <w:rsid w:val="00184557"/>
    <w:rsid w:val="001847DE"/>
    <w:rsid w:val="001848BF"/>
    <w:rsid w:val="00185263"/>
    <w:rsid w:val="00185471"/>
    <w:rsid w:val="00186078"/>
    <w:rsid w:val="0018627C"/>
    <w:rsid w:val="00186453"/>
    <w:rsid w:val="001865A9"/>
    <w:rsid w:val="001872D8"/>
    <w:rsid w:val="001878AB"/>
    <w:rsid w:val="00187CD7"/>
    <w:rsid w:val="00190380"/>
    <w:rsid w:val="001903E8"/>
    <w:rsid w:val="0019092B"/>
    <w:rsid w:val="00190A0F"/>
    <w:rsid w:val="001927FE"/>
    <w:rsid w:val="00194177"/>
    <w:rsid w:val="00194338"/>
    <w:rsid w:val="001944A0"/>
    <w:rsid w:val="00194985"/>
    <w:rsid w:val="00195575"/>
    <w:rsid w:val="00195DD1"/>
    <w:rsid w:val="00195F97"/>
    <w:rsid w:val="001A060C"/>
    <w:rsid w:val="001A125D"/>
    <w:rsid w:val="001A1A51"/>
    <w:rsid w:val="001A1AF4"/>
    <w:rsid w:val="001A1E5D"/>
    <w:rsid w:val="001A204F"/>
    <w:rsid w:val="001A2A14"/>
    <w:rsid w:val="001A331E"/>
    <w:rsid w:val="001A333E"/>
    <w:rsid w:val="001A4E8B"/>
    <w:rsid w:val="001A5B59"/>
    <w:rsid w:val="001A6501"/>
    <w:rsid w:val="001A6556"/>
    <w:rsid w:val="001A668B"/>
    <w:rsid w:val="001A6FF9"/>
    <w:rsid w:val="001A7995"/>
    <w:rsid w:val="001A79AF"/>
    <w:rsid w:val="001A7BF9"/>
    <w:rsid w:val="001B0072"/>
    <w:rsid w:val="001B1C39"/>
    <w:rsid w:val="001B2651"/>
    <w:rsid w:val="001B2DA5"/>
    <w:rsid w:val="001B32C4"/>
    <w:rsid w:val="001B34FE"/>
    <w:rsid w:val="001B465B"/>
    <w:rsid w:val="001B4666"/>
    <w:rsid w:val="001B4BF1"/>
    <w:rsid w:val="001B5148"/>
    <w:rsid w:val="001B5513"/>
    <w:rsid w:val="001B55F1"/>
    <w:rsid w:val="001B56A7"/>
    <w:rsid w:val="001B7050"/>
    <w:rsid w:val="001B785C"/>
    <w:rsid w:val="001B7A33"/>
    <w:rsid w:val="001B7C4E"/>
    <w:rsid w:val="001C0216"/>
    <w:rsid w:val="001C0D8C"/>
    <w:rsid w:val="001C112B"/>
    <w:rsid w:val="001C1C18"/>
    <w:rsid w:val="001C2C74"/>
    <w:rsid w:val="001C36DB"/>
    <w:rsid w:val="001C3D73"/>
    <w:rsid w:val="001C3ED2"/>
    <w:rsid w:val="001C43E4"/>
    <w:rsid w:val="001C458A"/>
    <w:rsid w:val="001C4D1C"/>
    <w:rsid w:val="001C539A"/>
    <w:rsid w:val="001C6293"/>
    <w:rsid w:val="001C75B2"/>
    <w:rsid w:val="001C76D5"/>
    <w:rsid w:val="001C7A61"/>
    <w:rsid w:val="001D1B0F"/>
    <w:rsid w:val="001D2136"/>
    <w:rsid w:val="001D2559"/>
    <w:rsid w:val="001D2AA6"/>
    <w:rsid w:val="001D2C62"/>
    <w:rsid w:val="001D2F56"/>
    <w:rsid w:val="001D3025"/>
    <w:rsid w:val="001D30EC"/>
    <w:rsid w:val="001D3A2D"/>
    <w:rsid w:val="001D4137"/>
    <w:rsid w:val="001D4520"/>
    <w:rsid w:val="001D47FB"/>
    <w:rsid w:val="001D4E3A"/>
    <w:rsid w:val="001D5CC7"/>
    <w:rsid w:val="001D719C"/>
    <w:rsid w:val="001D7416"/>
    <w:rsid w:val="001D767F"/>
    <w:rsid w:val="001D79B8"/>
    <w:rsid w:val="001E1452"/>
    <w:rsid w:val="001E20B9"/>
    <w:rsid w:val="001E20DC"/>
    <w:rsid w:val="001E2648"/>
    <w:rsid w:val="001E2C50"/>
    <w:rsid w:val="001E3B78"/>
    <w:rsid w:val="001E4500"/>
    <w:rsid w:val="001E59F3"/>
    <w:rsid w:val="001E78A2"/>
    <w:rsid w:val="001E7E9A"/>
    <w:rsid w:val="001F042C"/>
    <w:rsid w:val="001F05D9"/>
    <w:rsid w:val="001F0814"/>
    <w:rsid w:val="001F104B"/>
    <w:rsid w:val="001F10E1"/>
    <w:rsid w:val="001F18B9"/>
    <w:rsid w:val="001F19B9"/>
    <w:rsid w:val="001F1D76"/>
    <w:rsid w:val="001F3354"/>
    <w:rsid w:val="001F3AE5"/>
    <w:rsid w:val="001F3C18"/>
    <w:rsid w:val="001F3F6D"/>
    <w:rsid w:val="001F5CF9"/>
    <w:rsid w:val="001F62F3"/>
    <w:rsid w:val="001F64C2"/>
    <w:rsid w:val="001F665F"/>
    <w:rsid w:val="001F76ED"/>
    <w:rsid w:val="001F78BD"/>
    <w:rsid w:val="001F79A1"/>
    <w:rsid w:val="002006D6"/>
    <w:rsid w:val="00200883"/>
    <w:rsid w:val="00201607"/>
    <w:rsid w:val="0020173F"/>
    <w:rsid w:val="00201BE3"/>
    <w:rsid w:val="00202A40"/>
    <w:rsid w:val="00202DF5"/>
    <w:rsid w:val="002031B7"/>
    <w:rsid w:val="0020415A"/>
    <w:rsid w:val="002042BC"/>
    <w:rsid w:val="00204401"/>
    <w:rsid w:val="002045EE"/>
    <w:rsid w:val="00205260"/>
    <w:rsid w:val="00205EB1"/>
    <w:rsid w:val="00206519"/>
    <w:rsid w:val="00207338"/>
    <w:rsid w:val="00207B18"/>
    <w:rsid w:val="00210718"/>
    <w:rsid w:val="0021075D"/>
    <w:rsid w:val="00210D32"/>
    <w:rsid w:val="00210DA1"/>
    <w:rsid w:val="0021104F"/>
    <w:rsid w:val="00211986"/>
    <w:rsid w:val="00211BDA"/>
    <w:rsid w:val="00211C9B"/>
    <w:rsid w:val="0021234A"/>
    <w:rsid w:val="002124ED"/>
    <w:rsid w:val="002134A8"/>
    <w:rsid w:val="00213679"/>
    <w:rsid w:val="002137B7"/>
    <w:rsid w:val="002138AB"/>
    <w:rsid w:val="00214409"/>
    <w:rsid w:val="0021475C"/>
    <w:rsid w:val="00215518"/>
    <w:rsid w:val="0021576F"/>
    <w:rsid w:val="00216004"/>
    <w:rsid w:val="00216031"/>
    <w:rsid w:val="00216DAF"/>
    <w:rsid w:val="00217317"/>
    <w:rsid w:val="00217908"/>
    <w:rsid w:val="00217B98"/>
    <w:rsid w:val="00217BD5"/>
    <w:rsid w:val="00217C65"/>
    <w:rsid w:val="0022014C"/>
    <w:rsid w:val="00220B0A"/>
    <w:rsid w:val="00220DBD"/>
    <w:rsid w:val="00220E17"/>
    <w:rsid w:val="00221AC9"/>
    <w:rsid w:val="00221B98"/>
    <w:rsid w:val="00221C4A"/>
    <w:rsid w:val="00221D51"/>
    <w:rsid w:val="00221FFD"/>
    <w:rsid w:val="002228B2"/>
    <w:rsid w:val="00223408"/>
    <w:rsid w:val="00223DB7"/>
    <w:rsid w:val="002244D3"/>
    <w:rsid w:val="002249C5"/>
    <w:rsid w:val="0022505A"/>
    <w:rsid w:val="00225498"/>
    <w:rsid w:val="00225607"/>
    <w:rsid w:val="0022608A"/>
    <w:rsid w:val="00226816"/>
    <w:rsid w:val="00227A96"/>
    <w:rsid w:val="00227C77"/>
    <w:rsid w:val="0023052E"/>
    <w:rsid w:val="00230BF3"/>
    <w:rsid w:val="00230C22"/>
    <w:rsid w:val="00230F85"/>
    <w:rsid w:val="00231543"/>
    <w:rsid w:val="00231A92"/>
    <w:rsid w:val="00231C6C"/>
    <w:rsid w:val="00232217"/>
    <w:rsid w:val="002323A6"/>
    <w:rsid w:val="002330FB"/>
    <w:rsid w:val="00233C53"/>
    <w:rsid w:val="00233E6F"/>
    <w:rsid w:val="00233F3A"/>
    <w:rsid w:val="00233F8D"/>
    <w:rsid w:val="00234E64"/>
    <w:rsid w:val="0023601B"/>
    <w:rsid w:val="0023612A"/>
    <w:rsid w:val="00236C78"/>
    <w:rsid w:val="00236D73"/>
    <w:rsid w:val="00237402"/>
    <w:rsid w:val="00237489"/>
    <w:rsid w:val="00237CD4"/>
    <w:rsid w:val="00237E6C"/>
    <w:rsid w:val="00241154"/>
    <w:rsid w:val="00242A30"/>
    <w:rsid w:val="00242CD2"/>
    <w:rsid w:val="0024305A"/>
    <w:rsid w:val="00243308"/>
    <w:rsid w:val="002437AF"/>
    <w:rsid w:val="00244431"/>
    <w:rsid w:val="002471E8"/>
    <w:rsid w:val="002501D4"/>
    <w:rsid w:val="00250526"/>
    <w:rsid w:val="00251438"/>
    <w:rsid w:val="002523A7"/>
    <w:rsid w:val="00253C0D"/>
    <w:rsid w:val="00253CB0"/>
    <w:rsid w:val="00253D76"/>
    <w:rsid w:val="00254637"/>
    <w:rsid w:val="002558D9"/>
    <w:rsid w:val="00255908"/>
    <w:rsid w:val="00255A4E"/>
    <w:rsid w:val="002566B6"/>
    <w:rsid w:val="00256F0F"/>
    <w:rsid w:val="00257884"/>
    <w:rsid w:val="00257975"/>
    <w:rsid w:val="00257EA6"/>
    <w:rsid w:val="00257ED2"/>
    <w:rsid w:val="0026058A"/>
    <w:rsid w:val="0026198E"/>
    <w:rsid w:val="0026263D"/>
    <w:rsid w:val="0026407B"/>
    <w:rsid w:val="0026408D"/>
    <w:rsid w:val="002642D6"/>
    <w:rsid w:val="00264343"/>
    <w:rsid w:val="002647E2"/>
    <w:rsid w:val="00264B5B"/>
    <w:rsid w:val="002653F1"/>
    <w:rsid w:val="002654F7"/>
    <w:rsid w:val="0026688F"/>
    <w:rsid w:val="00266C82"/>
    <w:rsid w:val="0026703A"/>
    <w:rsid w:val="00267B73"/>
    <w:rsid w:val="00267BCF"/>
    <w:rsid w:val="00267BFD"/>
    <w:rsid w:val="00270CA6"/>
    <w:rsid w:val="0027286D"/>
    <w:rsid w:val="00272EA5"/>
    <w:rsid w:val="00273A3D"/>
    <w:rsid w:val="00273A58"/>
    <w:rsid w:val="00273BA4"/>
    <w:rsid w:val="00274A36"/>
    <w:rsid w:val="00275374"/>
    <w:rsid w:val="00275D2C"/>
    <w:rsid w:val="00275DC7"/>
    <w:rsid w:val="00276106"/>
    <w:rsid w:val="00276494"/>
    <w:rsid w:val="00276ACA"/>
    <w:rsid w:val="00276FE6"/>
    <w:rsid w:val="00277314"/>
    <w:rsid w:val="00277AE3"/>
    <w:rsid w:val="00277C65"/>
    <w:rsid w:val="00281286"/>
    <w:rsid w:val="00281BE4"/>
    <w:rsid w:val="00281D88"/>
    <w:rsid w:val="00282373"/>
    <w:rsid w:val="00282FC9"/>
    <w:rsid w:val="00283089"/>
    <w:rsid w:val="00283EA5"/>
    <w:rsid w:val="0028443B"/>
    <w:rsid w:val="002846C5"/>
    <w:rsid w:val="00284F6B"/>
    <w:rsid w:val="002850F1"/>
    <w:rsid w:val="002853EE"/>
    <w:rsid w:val="00285928"/>
    <w:rsid w:val="00285D5F"/>
    <w:rsid w:val="0028660D"/>
    <w:rsid w:val="0029020C"/>
    <w:rsid w:val="00290610"/>
    <w:rsid w:val="002906F5"/>
    <w:rsid w:val="0029093A"/>
    <w:rsid w:val="0029096F"/>
    <w:rsid w:val="00290B15"/>
    <w:rsid w:val="00290D5E"/>
    <w:rsid w:val="00291122"/>
    <w:rsid w:val="002921C2"/>
    <w:rsid w:val="002924AF"/>
    <w:rsid w:val="00292CB7"/>
    <w:rsid w:val="00293CE6"/>
    <w:rsid w:val="00293D17"/>
    <w:rsid w:val="00293F3F"/>
    <w:rsid w:val="002942D5"/>
    <w:rsid w:val="00294DD8"/>
    <w:rsid w:val="002958EC"/>
    <w:rsid w:val="0029663B"/>
    <w:rsid w:val="0029745E"/>
    <w:rsid w:val="002A0072"/>
    <w:rsid w:val="002A01A1"/>
    <w:rsid w:val="002A0D23"/>
    <w:rsid w:val="002A0FA6"/>
    <w:rsid w:val="002A14FF"/>
    <w:rsid w:val="002A16DE"/>
    <w:rsid w:val="002A18E6"/>
    <w:rsid w:val="002A1EB5"/>
    <w:rsid w:val="002A21CC"/>
    <w:rsid w:val="002A2318"/>
    <w:rsid w:val="002A269A"/>
    <w:rsid w:val="002A2EA2"/>
    <w:rsid w:val="002A3490"/>
    <w:rsid w:val="002A3C4A"/>
    <w:rsid w:val="002A446E"/>
    <w:rsid w:val="002A46A5"/>
    <w:rsid w:val="002A46E7"/>
    <w:rsid w:val="002A4F68"/>
    <w:rsid w:val="002A57B4"/>
    <w:rsid w:val="002A68D7"/>
    <w:rsid w:val="002A6D52"/>
    <w:rsid w:val="002A717B"/>
    <w:rsid w:val="002A758D"/>
    <w:rsid w:val="002B06AB"/>
    <w:rsid w:val="002B09C1"/>
    <w:rsid w:val="002B0D28"/>
    <w:rsid w:val="002B0E9F"/>
    <w:rsid w:val="002B13EE"/>
    <w:rsid w:val="002B17DD"/>
    <w:rsid w:val="002B1AD2"/>
    <w:rsid w:val="002B1EEE"/>
    <w:rsid w:val="002B3B39"/>
    <w:rsid w:val="002B40E0"/>
    <w:rsid w:val="002B4406"/>
    <w:rsid w:val="002B4450"/>
    <w:rsid w:val="002B48CB"/>
    <w:rsid w:val="002B4F15"/>
    <w:rsid w:val="002B5246"/>
    <w:rsid w:val="002B5F1F"/>
    <w:rsid w:val="002B612A"/>
    <w:rsid w:val="002B78AE"/>
    <w:rsid w:val="002B7A54"/>
    <w:rsid w:val="002C118C"/>
    <w:rsid w:val="002C13F9"/>
    <w:rsid w:val="002C15A5"/>
    <w:rsid w:val="002C1714"/>
    <w:rsid w:val="002C2B9C"/>
    <w:rsid w:val="002C3338"/>
    <w:rsid w:val="002C336E"/>
    <w:rsid w:val="002C3420"/>
    <w:rsid w:val="002C42C7"/>
    <w:rsid w:val="002C497C"/>
    <w:rsid w:val="002C4A04"/>
    <w:rsid w:val="002C5627"/>
    <w:rsid w:val="002C5BF8"/>
    <w:rsid w:val="002C636F"/>
    <w:rsid w:val="002C68C0"/>
    <w:rsid w:val="002C6C50"/>
    <w:rsid w:val="002C7E2B"/>
    <w:rsid w:val="002D0D98"/>
    <w:rsid w:val="002D0DBA"/>
    <w:rsid w:val="002D1B59"/>
    <w:rsid w:val="002D2473"/>
    <w:rsid w:val="002D28BF"/>
    <w:rsid w:val="002D4F49"/>
    <w:rsid w:val="002D4F72"/>
    <w:rsid w:val="002D6401"/>
    <w:rsid w:val="002D682E"/>
    <w:rsid w:val="002D6CB4"/>
    <w:rsid w:val="002D70E3"/>
    <w:rsid w:val="002E1287"/>
    <w:rsid w:val="002E174D"/>
    <w:rsid w:val="002E1DFD"/>
    <w:rsid w:val="002E2D2D"/>
    <w:rsid w:val="002E331A"/>
    <w:rsid w:val="002E35C8"/>
    <w:rsid w:val="002E3A3F"/>
    <w:rsid w:val="002E3C4D"/>
    <w:rsid w:val="002E45A8"/>
    <w:rsid w:val="002E4FAE"/>
    <w:rsid w:val="002E5685"/>
    <w:rsid w:val="002E5BCE"/>
    <w:rsid w:val="002E6A51"/>
    <w:rsid w:val="002E6EC5"/>
    <w:rsid w:val="002E715B"/>
    <w:rsid w:val="002E71D5"/>
    <w:rsid w:val="002E725C"/>
    <w:rsid w:val="002E76A7"/>
    <w:rsid w:val="002E7F2C"/>
    <w:rsid w:val="002E7FFC"/>
    <w:rsid w:val="002F1723"/>
    <w:rsid w:val="002F22D7"/>
    <w:rsid w:val="002F25D4"/>
    <w:rsid w:val="002F27E6"/>
    <w:rsid w:val="002F2D7F"/>
    <w:rsid w:val="002F31B6"/>
    <w:rsid w:val="002F37E1"/>
    <w:rsid w:val="002F3AC3"/>
    <w:rsid w:val="002F3B47"/>
    <w:rsid w:val="002F3C45"/>
    <w:rsid w:val="002F3CDE"/>
    <w:rsid w:val="002F3D2D"/>
    <w:rsid w:val="002F40A1"/>
    <w:rsid w:val="002F48C5"/>
    <w:rsid w:val="002F490B"/>
    <w:rsid w:val="002F4CAE"/>
    <w:rsid w:val="002F500B"/>
    <w:rsid w:val="002F5772"/>
    <w:rsid w:val="002F57CD"/>
    <w:rsid w:val="002F6215"/>
    <w:rsid w:val="002F6E85"/>
    <w:rsid w:val="002F73FD"/>
    <w:rsid w:val="003002AF"/>
    <w:rsid w:val="003009CE"/>
    <w:rsid w:val="003015D9"/>
    <w:rsid w:val="003018E3"/>
    <w:rsid w:val="003027FF"/>
    <w:rsid w:val="003028D7"/>
    <w:rsid w:val="00303691"/>
    <w:rsid w:val="00303987"/>
    <w:rsid w:val="00303A56"/>
    <w:rsid w:val="00304003"/>
    <w:rsid w:val="003040E2"/>
    <w:rsid w:val="0030540D"/>
    <w:rsid w:val="00305C5F"/>
    <w:rsid w:val="00305EDC"/>
    <w:rsid w:val="003061D5"/>
    <w:rsid w:val="0030787E"/>
    <w:rsid w:val="00307BF5"/>
    <w:rsid w:val="00307FDE"/>
    <w:rsid w:val="00310198"/>
    <w:rsid w:val="00310623"/>
    <w:rsid w:val="00310685"/>
    <w:rsid w:val="00310B6E"/>
    <w:rsid w:val="00310E71"/>
    <w:rsid w:val="003114F3"/>
    <w:rsid w:val="00311FFB"/>
    <w:rsid w:val="003122FF"/>
    <w:rsid w:val="00312DA1"/>
    <w:rsid w:val="0031313E"/>
    <w:rsid w:val="003147E9"/>
    <w:rsid w:val="00315298"/>
    <w:rsid w:val="00315471"/>
    <w:rsid w:val="003154F7"/>
    <w:rsid w:val="00315CE5"/>
    <w:rsid w:val="00315F44"/>
    <w:rsid w:val="00316DA6"/>
    <w:rsid w:val="0031737A"/>
    <w:rsid w:val="00317B2A"/>
    <w:rsid w:val="00317C6C"/>
    <w:rsid w:val="00320DE9"/>
    <w:rsid w:val="00320DF0"/>
    <w:rsid w:val="003214EE"/>
    <w:rsid w:val="0032151B"/>
    <w:rsid w:val="003241DB"/>
    <w:rsid w:val="00324867"/>
    <w:rsid w:val="00324931"/>
    <w:rsid w:val="003257AD"/>
    <w:rsid w:val="00325AEE"/>
    <w:rsid w:val="00326064"/>
    <w:rsid w:val="00326418"/>
    <w:rsid w:val="00326572"/>
    <w:rsid w:val="00327192"/>
    <w:rsid w:val="00327E07"/>
    <w:rsid w:val="003305AE"/>
    <w:rsid w:val="00330CB7"/>
    <w:rsid w:val="00330DBC"/>
    <w:rsid w:val="00330DDA"/>
    <w:rsid w:val="00331035"/>
    <w:rsid w:val="00331050"/>
    <w:rsid w:val="003318C1"/>
    <w:rsid w:val="0033261A"/>
    <w:rsid w:val="00332FF2"/>
    <w:rsid w:val="00333BFA"/>
    <w:rsid w:val="003345BB"/>
    <w:rsid w:val="00335992"/>
    <w:rsid w:val="00335C53"/>
    <w:rsid w:val="00336F95"/>
    <w:rsid w:val="003377E6"/>
    <w:rsid w:val="0034006B"/>
    <w:rsid w:val="003403B2"/>
    <w:rsid w:val="0034064D"/>
    <w:rsid w:val="00340789"/>
    <w:rsid w:val="00340BC2"/>
    <w:rsid w:val="003412CB"/>
    <w:rsid w:val="003416D2"/>
    <w:rsid w:val="00342805"/>
    <w:rsid w:val="00342D60"/>
    <w:rsid w:val="00342EE2"/>
    <w:rsid w:val="00343927"/>
    <w:rsid w:val="00344146"/>
    <w:rsid w:val="00344485"/>
    <w:rsid w:val="003448C6"/>
    <w:rsid w:val="00344DD2"/>
    <w:rsid w:val="00344E2B"/>
    <w:rsid w:val="003465EC"/>
    <w:rsid w:val="003468DD"/>
    <w:rsid w:val="003469F7"/>
    <w:rsid w:val="00346D88"/>
    <w:rsid w:val="00346D9A"/>
    <w:rsid w:val="00347638"/>
    <w:rsid w:val="00347E16"/>
    <w:rsid w:val="003507C4"/>
    <w:rsid w:val="003509AE"/>
    <w:rsid w:val="0035109F"/>
    <w:rsid w:val="00351E4A"/>
    <w:rsid w:val="00351F87"/>
    <w:rsid w:val="003521BB"/>
    <w:rsid w:val="003529EF"/>
    <w:rsid w:val="00352AF4"/>
    <w:rsid w:val="0035309D"/>
    <w:rsid w:val="00353434"/>
    <w:rsid w:val="0035366C"/>
    <w:rsid w:val="003539B6"/>
    <w:rsid w:val="00353AD8"/>
    <w:rsid w:val="00353C6A"/>
    <w:rsid w:val="00354A59"/>
    <w:rsid w:val="00354A67"/>
    <w:rsid w:val="00354F55"/>
    <w:rsid w:val="00354FF2"/>
    <w:rsid w:val="00355B1A"/>
    <w:rsid w:val="00356CEB"/>
    <w:rsid w:val="0035724F"/>
    <w:rsid w:val="0035756D"/>
    <w:rsid w:val="003577D7"/>
    <w:rsid w:val="003577F5"/>
    <w:rsid w:val="00357C22"/>
    <w:rsid w:val="00360FF3"/>
    <w:rsid w:val="003611E3"/>
    <w:rsid w:val="003612AA"/>
    <w:rsid w:val="00361976"/>
    <w:rsid w:val="003621AF"/>
    <w:rsid w:val="0036380D"/>
    <w:rsid w:val="00363C74"/>
    <w:rsid w:val="00364090"/>
    <w:rsid w:val="00364839"/>
    <w:rsid w:val="003649FE"/>
    <w:rsid w:val="00364B97"/>
    <w:rsid w:val="0036528F"/>
    <w:rsid w:val="00365B04"/>
    <w:rsid w:val="00365DC8"/>
    <w:rsid w:val="00366A26"/>
    <w:rsid w:val="00366A89"/>
    <w:rsid w:val="00366B80"/>
    <w:rsid w:val="00367743"/>
    <w:rsid w:val="00367B36"/>
    <w:rsid w:val="00367DD6"/>
    <w:rsid w:val="00367FD9"/>
    <w:rsid w:val="00370886"/>
    <w:rsid w:val="0037129B"/>
    <w:rsid w:val="003719EB"/>
    <w:rsid w:val="003724ED"/>
    <w:rsid w:val="00372D52"/>
    <w:rsid w:val="00372EA2"/>
    <w:rsid w:val="0037344C"/>
    <w:rsid w:val="0037394C"/>
    <w:rsid w:val="0037587A"/>
    <w:rsid w:val="00376093"/>
    <w:rsid w:val="003766C6"/>
    <w:rsid w:val="00376D86"/>
    <w:rsid w:val="00376EB4"/>
    <w:rsid w:val="00376FF5"/>
    <w:rsid w:val="0038001D"/>
    <w:rsid w:val="003805A0"/>
    <w:rsid w:val="00380ACF"/>
    <w:rsid w:val="00380DAC"/>
    <w:rsid w:val="00381EB3"/>
    <w:rsid w:val="00381F84"/>
    <w:rsid w:val="00382B51"/>
    <w:rsid w:val="00382CC7"/>
    <w:rsid w:val="00383AF2"/>
    <w:rsid w:val="00383B72"/>
    <w:rsid w:val="00383BB7"/>
    <w:rsid w:val="0038536E"/>
    <w:rsid w:val="00385408"/>
    <w:rsid w:val="003855AB"/>
    <w:rsid w:val="00385BFB"/>
    <w:rsid w:val="00385E59"/>
    <w:rsid w:val="00386DE7"/>
    <w:rsid w:val="00386F4A"/>
    <w:rsid w:val="00387021"/>
    <w:rsid w:val="00390318"/>
    <w:rsid w:val="00390329"/>
    <w:rsid w:val="00390713"/>
    <w:rsid w:val="0039109C"/>
    <w:rsid w:val="003912FB"/>
    <w:rsid w:val="00391AB6"/>
    <w:rsid w:val="00391AE9"/>
    <w:rsid w:val="00392173"/>
    <w:rsid w:val="00392485"/>
    <w:rsid w:val="0039259F"/>
    <w:rsid w:val="003925DD"/>
    <w:rsid w:val="003927F1"/>
    <w:rsid w:val="00392B32"/>
    <w:rsid w:val="00392C7F"/>
    <w:rsid w:val="0039337F"/>
    <w:rsid w:val="00393D53"/>
    <w:rsid w:val="003945CB"/>
    <w:rsid w:val="003945CE"/>
    <w:rsid w:val="00394E27"/>
    <w:rsid w:val="0039593A"/>
    <w:rsid w:val="0039617E"/>
    <w:rsid w:val="00396E34"/>
    <w:rsid w:val="003A15AB"/>
    <w:rsid w:val="003A1713"/>
    <w:rsid w:val="003A2F17"/>
    <w:rsid w:val="003A3175"/>
    <w:rsid w:val="003A4432"/>
    <w:rsid w:val="003A558C"/>
    <w:rsid w:val="003A577E"/>
    <w:rsid w:val="003A6B17"/>
    <w:rsid w:val="003A6C1C"/>
    <w:rsid w:val="003A7909"/>
    <w:rsid w:val="003B0F5B"/>
    <w:rsid w:val="003B1261"/>
    <w:rsid w:val="003B2C3D"/>
    <w:rsid w:val="003B3B12"/>
    <w:rsid w:val="003B3B59"/>
    <w:rsid w:val="003B3D41"/>
    <w:rsid w:val="003B45EC"/>
    <w:rsid w:val="003B4617"/>
    <w:rsid w:val="003B4C2C"/>
    <w:rsid w:val="003B67D0"/>
    <w:rsid w:val="003B6B07"/>
    <w:rsid w:val="003B6C73"/>
    <w:rsid w:val="003B7920"/>
    <w:rsid w:val="003C0642"/>
    <w:rsid w:val="003C0657"/>
    <w:rsid w:val="003C0A33"/>
    <w:rsid w:val="003C0AA4"/>
    <w:rsid w:val="003C0D15"/>
    <w:rsid w:val="003C0EB0"/>
    <w:rsid w:val="003C20AC"/>
    <w:rsid w:val="003C2664"/>
    <w:rsid w:val="003C29B9"/>
    <w:rsid w:val="003C364B"/>
    <w:rsid w:val="003C3B92"/>
    <w:rsid w:val="003C43BC"/>
    <w:rsid w:val="003C5024"/>
    <w:rsid w:val="003C547F"/>
    <w:rsid w:val="003C56DB"/>
    <w:rsid w:val="003C5922"/>
    <w:rsid w:val="003C5E88"/>
    <w:rsid w:val="003C6872"/>
    <w:rsid w:val="003C754C"/>
    <w:rsid w:val="003C76B7"/>
    <w:rsid w:val="003D023A"/>
    <w:rsid w:val="003D08BE"/>
    <w:rsid w:val="003D0B65"/>
    <w:rsid w:val="003D1BB5"/>
    <w:rsid w:val="003D2BD1"/>
    <w:rsid w:val="003D311E"/>
    <w:rsid w:val="003D3482"/>
    <w:rsid w:val="003D4A87"/>
    <w:rsid w:val="003D4F77"/>
    <w:rsid w:val="003D50C6"/>
    <w:rsid w:val="003D5781"/>
    <w:rsid w:val="003D5BFB"/>
    <w:rsid w:val="003D6868"/>
    <w:rsid w:val="003D6DEE"/>
    <w:rsid w:val="003D773A"/>
    <w:rsid w:val="003D7B4E"/>
    <w:rsid w:val="003D7E1C"/>
    <w:rsid w:val="003E19F6"/>
    <w:rsid w:val="003E1AAE"/>
    <w:rsid w:val="003E2271"/>
    <w:rsid w:val="003E2286"/>
    <w:rsid w:val="003E2E8F"/>
    <w:rsid w:val="003E3F6A"/>
    <w:rsid w:val="003E4BBD"/>
    <w:rsid w:val="003E4DE5"/>
    <w:rsid w:val="003E5D6B"/>
    <w:rsid w:val="003E5DFF"/>
    <w:rsid w:val="003E697F"/>
    <w:rsid w:val="003E6A9D"/>
    <w:rsid w:val="003E6DA0"/>
    <w:rsid w:val="003E6F96"/>
    <w:rsid w:val="003F03AB"/>
    <w:rsid w:val="003F07B3"/>
    <w:rsid w:val="003F1043"/>
    <w:rsid w:val="003F1107"/>
    <w:rsid w:val="003F153F"/>
    <w:rsid w:val="003F1546"/>
    <w:rsid w:val="003F1D63"/>
    <w:rsid w:val="003F1E9D"/>
    <w:rsid w:val="003F2767"/>
    <w:rsid w:val="003F30CF"/>
    <w:rsid w:val="003F3115"/>
    <w:rsid w:val="003F3355"/>
    <w:rsid w:val="003F3D03"/>
    <w:rsid w:val="003F408C"/>
    <w:rsid w:val="003F4A21"/>
    <w:rsid w:val="003F73C9"/>
    <w:rsid w:val="003F7616"/>
    <w:rsid w:val="003F785C"/>
    <w:rsid w:val="003F78E1"/>
    <w:rsid w:val="003F7F9B"/>
    <w:rsid w:val="00400315"/>
    <w:rsid w:val="0040052A"/>
    <w:rsid w:val="00400CA9"/>
    <w:rsid w:val="004014E6"/>
    <w:rsid w:val="004018F6"/>
    <w:rsid w:val="0040227A"/>
    <w:rsid w:val="00403673"/>
    <w:rsid w:val="00403C6C"/>
    <w:rsid w:val="004042CD"/>
    <w:rsid w:val="0040499A"/>
    <w:rsid w:val="00404B66"/>
    <w:rsid w:val="00406A9E"/>
    <w:rsid w:val="004072BB"/>
    <w:rsid w:val="004077C1"/>
    <w:rsid w:val="00411CA3"/>
    <w:rsid w:val="00411D1D"/>
    <w:rsid w:val="00412296"/>
    <w:rsid w:val="004127C7"/>
    <w:rsid w:val="00414096"/>
    <w:rsid w:val="004143C3"/>
    <w:rsid w:val="00414F2E"/>
    <w:rsid w:val="004152E6"/>
    <w:rsid w:val="00415BB5"/>
    <w:rsid w:val="00415F94"/>
    <w:rsid w:val="00416AF0"/>
    <w:rsid w:val="00417F5B"/>
    <w:rsid w:val="00420214"/>
    <w:rsid w:val="004206E3"/>
    <w:rsid w:val="00421B99"/>
    <w:rsid w:val="0042240F"/>
    <w:rsid w:val="0042380F"/>
    <w:rsid w:val="00423C63"/>
    <w:rsid w:val="004246A4"/>
    <w:rsid w:val="004246E6"/>
    <w:rsid w:val="00425D83"/>
    <w:rsid w:val="00426E73"/>
    <w:rsid w:val="0042720B"/>
    <w:rsid w:val="00427399"/>
    <w:rsid w:val="004273E2"/>
    <w:rsid w:val="00427800"/>
    <w:rsid w:val="00427FE0"/>
    <w:rsid w:val="00430795"/>
    <w:rsid w:val="004322BE"/>
    <w:rsid w:val="00432B9A"/>
    <w:rsid w:val="00433734"/>
    <w:rsid w:val="00433861"/>
    <w:rsid w:val="004339F1"/>
    <w:rsid w:val="00433FE6"/>
    <w:rsid w:val="00434301"/>
    <w:rsid w:val="00435CBE"/>
    <w:rsid w:val="004365E4"/>
    <w:rsid w:val="0043726B"/>
    <w:rsid w:val="00437B25"/>
    <w:rsid w:val="00437E96"/>
    <w:rsid w:val="00437F0E"/>
    <w:rsid w:val="0044049C"/>
    <w:rsid w:val="00440560"/>
    <w:rsid w:val="00440883"/>
    <w:rsid w:val="004412C4"/>
    <w:rsid w:val="004415DC"/>
    <w:rsid w:val="004419F5"/>
    <w:rsid w:val="00442043"/>
    <w:rsid w:val="00442483"/>
    <w:rsid w:val="00442BBB"/>
    <w:rsid w:val="004435A0"/>
    <w:rsid w:val="00444114"/>
    <w:rsid w:val="004447BB"/>
    <w:rsid w:val="00444F3C"/>
    <w:rsid w:val="00444F6C"/>
    <w:rsid w:val="004457BF"/>
    <w:rsid w:val="00445CD4"/>
    <w:rsid w:val="004463ED"/>
    <w:rsid w:val="00446590"/>
    <w:rsid w:val="00447E56"/>
    <w:rsid w:val="00451043"/>
    <w:rsid w:val="00451311"/>
    <w:rsid w:val="00452574"/>
    <w:rsid w:val="00452A9A"/>
    <w:rsid w:val="00452BFD"/>
    <w:rsid w:val="00452C75"/>
    <w:rsid w:val="00452EAF"/>
    <w:rsid w:val="00452F99"/>
    <w:rsid w:val="00453472"/>
    <w:rsid w:val="00453732"/>
    <w:rsid w:val="00453CC3"/>
    <w:rsid w:val="0045404E"/>
    <w:rsid w:val="00454218"/>
    <w:rsid w:val="00454668"/>
    <w:rsid w:val="004546C9"/>
    <w:rsid w:val="004556A4"/>
    <w:rsid w:val="004557D9"/>
    <w:rsid w:val="00455C16"/>
    <w:rsid w:val="004566D1"/>
    <w:rsid w:val="00456DCA"/>
    <w:rsid w:val="0045785B"/>
    <w:rsid w:val="0045785F"/>
    <w:rsid w:val="00457A6C"/>
    <w:rsid w:val="00457FF9"/>
    <w:rsid w:val="00460424"/>
    <w:rsid w:val="004605F6"/>
    <w:rsid w:val="0046064F"/>
    <w:rsid w:val="00460A30"/>
    <w:rsid w:val="0046143C"/>
    <w:rsid w:val="004618BA"/>
    <w:rsid w:val="00461B58"/>
    <w:rsid w:val="0046345F"/>
    <w:rsid w:val="004641BF"/>
    <w:rsid w:val="00464300"/>
    <w:rsid w:val="004648FE"/>
    <w:rsid w:val="00464A47"/>
    <w:rsid w:val="00464EE1"/>
    <w:rsid w:val="00465C18"/>
    <w:rsid w:val="00466047"/>
    <w:rsid w:val="004662B1"/>
    <w:rsid w:val="00466F19"/>
    <w:rsid w:val="004673F2"/>
    <w:rsid w:val="004678E9"/>
    <w:rsid w:val="00467B67"/>
    <w:rsid w:val="004700BB"/>
    <w:rsid w:val="00470A39"/>
    <w:rsid w:val="00472787"/>
    <w:rsid w:val="0047320B"/>
    <w:rsid w:val="00473698"/>
    <w:rsid w:val="004737C5"/>
    <w:rsid w:val="00473881"/>
    <w:rsid w:val="00473CE9"/>
    <w:rsid w:val="00473D76"/>
    <w:rsid w:val="004742B9"/>
    <w:rsid w:val="00474EBB"/>
    <w:rsid w:val="00475732"/>
    <w:rsid w:val="00475DAC"/>
    <w:rsid w:val="00476D9F"/>
    <w:rsid w:val="00477062"/>
    <w:rsid w:val="004771A7"/>
    <w:rsid w:val="00477855"/>
    <w:rsid w:val="00477C68"/>
    <w:rsid w:val="00477C9B"/>
    <w:rsid w:val="0048083F"/>
    <w:rsid w:val="004808E6"/>
    <w:rsid w:val="004809EE"/>
    <w:rsid w:val="00480ABD"/>
    <w:rsid w:val="004811C3"/>
    <w:rsid w:val="004818F2"/>
    <w:rsid w:val="004822D7"/>
    <w:rsid w:val="004839ED"/>
    <w:rsid w:val="0048428E"/>
    <w:rsid w:val="0048444E"/>
    <w:rsid w:val="004852A0"/>
    <w:rsid w:val="00485884"/>
    <w:rsid w:val="00485A15"/>
    <w:rsid w:val="00485FF5"/>
    <w:rsid w:val="004864C4"/>
    <w:rsid w:val="004878BD"/>
    <w:rsid w:val="00490130"/>
    <w:rsid w:val="004909F0"/>
    <w:rsid w:val="00493A5A"/>
    <w:rsid w:val="00493A95"/>
    <w:rsid w:val="00493D11"/>
    <w:rsid w:val="00494A6E"/>
    <w:rsid w:val="00495757"/>
    <w:rsid w:val="00495B56"/>
    <w:rsid w:val="0049663B"/>
    <w:rsid w:val="00497147"/>
    <w:rsid w:val="004A09A1"/>
    <w:rsid w:val="004A1A8C"/>
    <w:rsid w:val="004A1D0B"/>
    <w:rsid w:val="004A2031"/>
    <w:rsid w:val="004A22A4"/>
    <w:rsid w:val="004A32E7"/>
    <w:rsid w:val="004A3389"/>
    <w:rsid w:val="004A467D"/>
    <w:rsid w:val="004A46C1"/>
    <w:rsid w:val="004A5B3E"/>
    <w:rsid w:val="004A6027"/>
    <w:rsid w:val="004A668D"/>
    <w:rsid w:val="004A66F9"/>
    <w:rsid w:val="004A71AD"/>
    <w:rsid w:val="004A7265"/>
    <w:rsid w:val="004A78C3"/>
    <w:rsid w:val="004A7FCB"/>
    <w:rsid w:val="004B09CA"/>
    <w:rsid w:val="004B0F73"/>
    <w:rsid w:val="004B1922"/>
    <w:rsid w:val="004B24B6"/>
    <w:rsid w:val="004B2626"/>
    <w:rsid w:val="004B27D3"/>
    <w:rsid w:val="004B29D4"/>
    <w:rsid w:val="004B2F33"/>
    <w:rsid w:val="004B4A31"/>
    <w:rsid w:val="004B4F34"/>
    <w:rsid w:val="004B56BC"/>
    <w:rsid w:val="004B586D"/>
    <w:rsid w:val="004B599B"/>
    <w:rsid w:val="004B5B72"/>
    <w:rsid w:val="004B61FE"/>
    <w:rsid w:val="004B63D5"/>
    <w:rsid w:val="004B65A4"/>
    <w:rsid w:val="004B741D"/>
    <w:rsid w:val="004B78AA"/>
    <w:rsid w:val="004C0200"/>
    <w:rsid w:val="004C045B"/>
    <w:rsid w:val="004C0919"/>
    <w:rsid w:val="004C0E09"/>
    <w:rsid w:val="004C1819"/>
    <w:rsid w:val="004C1E5B"/>
    <w:rsid w:val="004C2088"/>
    <w:rsid w:val="004C2C9F"/>
    <w:rsid w:val="004C31E5"/>
    <w:rsid w:val="004C32E2"/>
    <w:rsid w:val="004C34CF"/>
    <w:rsid w:val="004C3B09"/>
    <w:rsid w:val="004C3B78"/>
    <w:rsid w:val="004C3CA8"/>
    <w:rsid w:val="004C4196"/>
    <w:rsid w:val="004C4B48"/>
    <w:rsid w:val="004C4DDB"/>
    <w:rsid w:val="004C50E3"/>
    <w:rsid w:val="004C5352"/>
    <w:rsid w:val="004C598D"/>
    <w:rsid w:val="004C5B55"/>
    <w:rsid w:val="004C5BB1"/>
    <w:rsid w:val="004C609F"/>
    <w:rsid w:val="004C63A9"/>
    <w:rsid w:val="004C6439"/>
    <w:rsid w:val="004C6BEA"/>
    <w:rsid w:val="004C7014"/>
    <w:rsid w:val="004C737A"/>
    <w:rsid w:val="004C7D15"/>
    <w:rsid w:val="004D012B"/>
    <w:rsid w:val="004D1726"/>
    <w:rsid w:val="004D18FA"/>
    <w:rsid w:val="004D1B25"/>
    <w:rsid w:val="004D2763"/>
    <w:rsid w:val="004D2920"/>
    <w:rsid w:val="004D2926"/>
    <w:rsid w:val="004D307D"/>
    <w:rsid w:val="004D463F"/>
    <w:rsid w:val="004D4D4F"/>
    <w:rsid w:val="004D5306"/>
    <w:rsid w:val="004D68D8"/>
    <w:rsid w:val="004D6F84"/>
    <w:rsid w:val="004D6FFB"/>
    <w:rsid w:val="004D71CA"/>
    <w:rsid w:val="004D7347"/>
    <w:rsid w:val="004D7917"/>
    <w:rsid w:val="004D7978"/>
    <w:rsid w:val="004D7B4F"/>
    <w:rsid w:val="004D7D2E"/>
    <w:rsid w:val="004D7EA0"/>
    <w:rsid w:val="004E0587"/>
    <w:rsid w:val="004E05E5"/>
    <w:rsid w:val="004E0A7C"/>
    <w:rsid w:val="004E1B24"/>
    <w:rsid w:val="004E1FF5"/>
    <w:rsid w:val="004E2DDB"/>
    <w:rsid w:val="004E2EFD"/>
    <w:rsid w:val="004E356F"/>
    <w:rsid w:val="004E389E"/>
    <w:rsid w:val="004E3B42"/>
    <w:rsid w:val="004E3E03"/>
    <w:rsid w:val="004E4344"/>
    <w:rsid w:val="004E49DC"/>
    <w:rsid w:val="004E500E"/>
    <w:rsid w:val="004E502F"/>
    <w:rsid w:val="004E55E5"/>
    <w:rsid w:val="004E57EC"/>
    <w:rsid w:val="004E5AA7"/>
    <w:rsid w:val="004E60B5"/>
    <w:rsid w:val="004E6335"/>
    <w:rsid w:val="004E6F50"/>
    <w:rsid w:val="004F02B3"/>
    <w:rsid w:val="004F1187"/>
    <w:rsid w:val="004F14A0"/>
    <w:rsid w:val="004F15C6"/>
    <w:rsid w:val="004F22CD"/>
    <w:rsid w:val="004F2F05"/>
    <w:rsid w:val="004F2F25"/>
    <w:rsid w:val="004F46E0"/>
    <w:rsid w:val="004F4C0C"/>
    <w:rsid w:val="004F623D"/>
    <w:rsid w:val="004F7594"/>
    <w:rsid w:val="004F790C"/>
    <w:rsid w:val="0050080C"/>
    <w:rsid w:val="00500FC4"/>
    <w:rsid w:val="005018C3"/>
    <w:rsid w:val="00501D59"/>
    <w:rsid w:val="00501D88"/>
    <w:rsid w:val="00502E61"/>
    <w:rsid w:val="005035D5"/>
    <w:rsid w:val="005036C2"/>
    <w:rsid w:val="00503C93"/>
    <w:rsid w:val="00503E70"/>
    <w:rsid w:val="00504531"/>
    <w:rsid w:val="00504AFC"/>
    <w:rsid w:val="00505015"/>
    <w:rsid w:val="00505E77"/>
    <w:rsid w:val="00507779"/>
    <w:rsid w:val="005100AD"/>
    <w:rsid w:val="00510641"/>
    <w:rsid w:val="00510968"/>
    <w:rsid w:val="00510FA9"/>
    <w:rsid w:val="00511159"/>
    <w:rsid w:val="0051123C"/>
    <w:rsid w:val="0051143A"/>
    <w:rsid w:val="00512AA7"/>
    <w:rsid w:val="00512B2D"/>
    <w:rsid w:val="00512B88"/>
    <w:rsid w:val="00512BF7"/>
    <w:rsid w:val="00512D1E"/>
    <w:rsid w:val="005130C1"/>
    <w:rsid w:val="0051344C"/>
    <w:rsid w:val="0051391F"/>
    <w:rsid w:val="005139C7"/>
    <w:rsid w:val="00513AA1"/>
    <w:rsid w:val="00513B4C"/>
    <w:rsid w:val="00513FAA"/>
    <w:rsid w:val="005146E8"/>
    <w:rsid w:val="0051486A"/>
    <w:rsid w:val="00514BD8"/>
    <w:rsid w:val="00515CA8"/>
    <w:rsid w:val="00515D2D"/>
    <w:rsid w:val="00516B7D"/>
    <w:rsid w:val="00516DA2"/>
    <w:rsid w:val="00517835"/>
    <w:rsid w:val="005209F7"/>
    <w:rsid w:val="005213E8"/>
    <w:rsid w:val="00521C47"/>
    <w:rsid w:val="00521F60"/>
    <w:rsid w:val="00522044"/>
    <w:rsid w:val="005223B9"/>
    <w:rsid w:val="00522B84"/>
    <w:rsid w:val="005232C5"/>
    <w:rsid w:val="005236D0"/>
    <w:rsid w:val="00523B5A"/>
    <w:rsid w:val="00523B99"/>
    <w:rsid w:val="00523C5D"/>
    <w:rsid w:val="0052471F"/>
    <w:rsid w:val="00524742"/>
    <w:rsid w:val="0052494B"/>
    <w:rsid w:val="00525A90"/>
    <w:rsid w:val="0052607F"/>
    <w:rsid w:val="0052742C"/>
    <w:rsid w:val="00527EE5"/>
    <w:rsid w:val="005303F6"/>
    <w:rsid w:val="00530897"/>
    <w:rsid w:val="00531962"/>
    <w:rsid w:val="00531A27"/>
    <w:rsid w:val="00532220"/>
    <w:rsid w:val="0053222A"/>
    <w:rsid w:val="005326B4"/>
    <w:rsid w:val="00532938"/>
    <w:rsid w:val="00532ADA"/>
    <w:rsid w:val="00532F8C"/>
    <w:rsid w:val="00533981"/>
    <w:rsid w:val="00533FDA"/>
    <w:rsid w:val="005341B9"/>
    <w:rsid w:val="0053439D"/>
    <w:rsid w:val="005348E0"/>
    <w:rsid w:val="005349B4"/>
    <w:rsid w:val="00535895"/>
    <w:rsid w:val="0053673F"/>
    <w:rsid w:val="00537AF8"/>
    <w:rsid w:val="00537E05"/>
    <w:rsid w:val="0054005F"/>
    <w:rsid w:val="00540080"/>
    <w:rsid w:val="0054031C"/>
    <w:rsid w:val="00540DE0"/>
    <w:rsid w:val="005411D4"/>
    <w:rsid w:val="00541CB3"/>
    <w:rsid w:val="00542013"/>
    <w:rsid w:val="005421A6"/>
    <w:rsid w:val="00542A99"/>
    <w:rsid w:val="00542F35"/>
    <w:rsid w:val="0054321F"/>
    <w:rsid w:val="00544B4D"/>
    <w:rsid w:val="005450F8"/>
    <w:rsid w:val="005459E6"/>
    <w:rsid w:val="00546098"/>
    <w:rsid w:val="00546196"/>
    <w:rsid w:val="005465BB"/>
    <w:rsid w:val="00546C44"/>
    <w:rsid w:val="005471CC"/>
    <w:rsid w:val="005472AB"/>
    <w:rsid w:val="00547657"/>
    <w:rsid w:val="00547B79"/>
    <w:rsid w:val="005502EE"/>
    <w:rsid w:val="005513CE"/>
    <w:rsid w:val="00551819"/>
    <w:rsid w:val="00551C17"/>
    <w:rsid w:val="0055207E"/>
    <w:rsid w:val="00552BD3"/>
    <w:rsid w:val="00552CEF"/>
    <w:rsid w:val="00552E41"/>
    <w:rsid w:val="005538F2"/>
    <w:rsid w:val="00553C06"/>
    <w:rsid w:val="00553D4A"/>
    <w:rsid w:val="00553DF3"/>
    <w:rsid w:val="00556DB1"/>
    <w:rsid w:val="00556F00"/>
    <w:rsid w:val="005579F1"/>
    <w:rsid w:val="00557A42"/>
    <w:rsid w:val="00557DEA"/>
    <w:rsid w:val="00557EFA"/>
    <w:rsid w:val="0056053A"/>
    <w:rsid w:val="0056075F"/>
    <w:rsid w:val="0056079E"/>
    <w:rsid w:val="00560C3B"/>
    <w:rsid w:val="00561725"/>
    <w:rsid w:val="00561E1F"/>
    <w:rsid w:val="00562724"/>
    <w:rsid w:val="00562965"/>
    <w:rsid w:val="005631AF"/>
    <w:rsid w:val="0056367C"/>
    <w:rsid w:val="005638D6"/>
    <w:rsid w:val="00563E1D"/>
    <w:rsid w:val="00564DF3"/>
    <w:rsid w:val="005655F4"/>
    <w:rsid w:val="00565600"/>
    <w:rsid w:val="00566276"/>
    <w:rsid w:val="00566BD0"/>
    <w:rsid w:val="00566E2C"/>
    <w:rsid w:val="0056783A"/>
    <w:rsid w:val="00570ADC"/>
    <w:rsid w:val="00570FA4"/>
    <w:rsid w:val="005719E8"/>
    <w:rsid w:val="00572BAE"/>
    <w:rsid w:val="00573004"/>
    <w:rsid w:val="00573610"/>
    <w:rsid w:val="00573662"/>
    <w:rsid w:val="005744D6"/>
    <w:rsid w:val="005745F5"/>
    <w:rsid w:val="00574725"/>
    <w:rsid w:val="00574B68"/>
    <w:rsid w:val="00575044"/>
    <w:rsid w:val="0057573F"/>
    <w:rsid w:val="00576595"/>
    <w:rsid w:val="0057683A"/>
    <w:rsid w:val="00576A25"/>
    <w:rsid w:val="00576E08"/>
    <w:rsid w:val="00577B9C"/>
    <w:rsid w:val="005811F7"/>
    <w:rsid w:val="00581629"/>
    <w:rsid w:val="005816E6"/>
    <w:rsid w:val="00582720"/>
    <w:rsid w:val="00582C72"/>
    <w:rsid w:val="00583452"/>
    <w:rsid w:val="00584B4E"/>
    <w:rsid w:val="005855F7"/>
    <w:rsid w:val="00585774"/>
    <w:rsid w:val="00585B15"/>
    <w:rsid w:val="00586F65"/>
    <w:rsid w:val="00587486"/>
    <w:rsid w:val="00587FCC"/>
    <w:rsid w:val="0059011D"/>
    <w:rsid w:val="005904E0"/>
    <w:rsid w:val="005911BA"/>
    <w:rsid w:val="00591ED6"/>
    <w:rsid w:val="005920B9"/>
    <w:rsid w:val="00593280"/>
    <w:rsid w:val="0059342C"/>
    <w:rsid w:val="00594080"/>
    <w:rsid w:val="00594359"/>
    <w:rsid w:val="00594796"/>
    <w:rsid w:val="00594D6C"/>
    <w:rsid w:val="005951AE"/>
    <w:rsid w:val="00595555"/>
    <w:rsid w:val="005957AB"/>
    <w:rsid w:val="00595B45"/>
    <w:rsid w:val="005963D6"/>
    <w:rsid w:val="0059680D"/>
    <w:rsid w:val="005977AC"/>
    <w:rsid w:val="0059788B"/>
    <w:rsid w:val="00597D59"/>
    <w:rsid w:val="005A03A7"/>
    <w:rsid w:val="005A1426"/>
    <w:rsid w:val="005A182F"/>
    <w:rsid w:val="005A1EB8"/>
    <w:rsid w:val="005A253B"/>
    <w:rsid w:val="005A2619"/>
    <w:rsid w:val="005A37D7"/>
    <w:rsid w:val="005A3A27"/>
    <w:rsid w:val="005A3DE7"/>
    <w:rsid w:val="005A4123"/>
    <w:rsid w:val="005A4D1F"/>
    <w:rsid w:val="005A6170"/>
    <w:rsid w:val="005A61B0"/>
    <w:rsid w:val="005A6578"/>
    <w:rsid w:val="005A69A2"/>
    <w:rsid w:val="005A747B"/>
    <w:rsid w:val="005A75B8"/>
    <w:rsid w:val="005A7687"/>
    <w:rsid w:val="005B0EC9"/>
    <w:rsid w:val="005B20F3"/>
    <w:rsid w:val="005B35B5"/>
    <w:rsid w:val="005B43A3"/>
    <w:rsid w:val="005B442C"/>
    <w:rsid w:val="005B4F16"/>
    <w:rsid w:val="005B4FFC"/>
    <w:rsid w:val="005B5FE9"/>
    <w:rsid w:val="005B692B"/>
    <w:rsid w:val="005B6B10"/>
    <w:rsid w:val="005B7434"/>
    <w:rsid w:val="005B779E"/>
    <w:rsid w:val="005B7CFD"/>
    <w:rsid w:val="005B7F0E"/>
    <w:rsid w:val="005C00F2"/>
    <w:rsid w:val="005C090D"/>
    <w:rsid w:val="005C10BA"/>
    <w:rsid w:val="005C1643"/>
    <w:rsid w:val="005C27D3"/>
    <w:rsid w:val="005C3EE3"/>
    <w:rsid w:val="005C451B"/>
    <w:rsid w:val="005C489E"/>
    <w:rsid w:val="005C4931"/>
    <w:rsid w:val="005C49BC"/>
    <w:rsid w:val="005C4BFE"/>
    <w:rsid w:val="005C4D0C"/>
    <w:rsid w:val="005C4D0F"/>
    <w:rsid w:val="005C506A"/>
    <w:rsid w:val="005C59AD"/>
    <w:rsid w:val="005C5B0F"/>
    <w:rsid w:val="005C63CB"/>
    <w:rsid w:val="005C65F8"/>
    <w:rsid w:val="005C6800"/>
    <w:rsid w:val="005C6B75"/>
    <w:rsid w:val="005C6F59"/>
    <w:rsid w:val="005C7000"/>
    <w:rsid w:val="005C7E3B"/>
    <w:rsid w:val="005D05D4"/>
    <w:rsid w:val="005D15D1"/>
    <w:rsid w:val="005D1C06"/>
    <w:rsid w:val="005D202E"/>
    <w:rsid w:val="005D2066"/>
    <w:rsid w:val="005D29D3"/>
    <w:rsid w:val="005D339A"/>
    <w:rsid w:val="005D3A8A"/>
    <w:rsid w:val="005D3EDD"/>
    <w:rsid w:val="005D403B"/>
    <w:rsid w:val="005D40FD"/>
    <w:rsid w:val="005D529A"/>
    <w:rsid w:val="005D548D"/>
    <w:rsid w:val="005D5517"/>
    <w:rsid w:val="005D56E4"/>
    <w:rsid w:val="005D5883"/>
    <w:rsid w:val="005D5C28"/>
    <w:rsid w:val="005D604B"/>
    <w:rsid w:val="005D62C1"/>
    <w:rsid w:val="005D6530"/>
    <w:rsid w:val="005D6628"/>
    <w:rsid w:val="005D6865"/>
    <w:rsid w:val="005D6D4A"/>
    <w:rsid w:val="005D6DA7"/>
    <w:rsid w:val="005D72E8"/>
    <w:rsid w:val="005D7E27"/>
    <w:rsid w:val="005E014A"/>
    <w:rsid w:val="005E019C"/>
    <w:rsid w:val="005E08B5"/>
    <w:rsid w:val="005E0D21"/>
    <w:rsid w:val="005E1AD7"/>
    <w:rsid w:val="005E1E1E"/>
    <w:rsid w:val="005E1F1C"/>
    <w:rsid w:val="005E2188"/>
    <w:rsid w:val="005E2DFD"/>
    <w:rsid w:val="005E2E87"/>
    <w:rsid w:val="005E3E74"/>
    <w:rsid w:val="005E5734"/>
    <w:rsid w:val="005E5A5F"/>
    <w:rsid w:val="005E5C9A"/>
    <w:rsid w:val="005E5EB0"/>
    <w:rsid w:val="005E6868"/>
    <w:rsid w:val="005E6B8E"/>
    <w:rsid w:val="005E725C"/>
    <w:rsid w:val="005E76D1"/>
    <w:rsid w:val="005E7A13"/>
    <w:rsid w:val="005F02F4"/>
    <w:rsid w:val="005F07D9"/>
    <w:rsid w:val="005F0BBD"/>
    <w:rsid w:val="005F1751"/>
    <w:rsid w:val="005F17B7"/>
    <w:rsid w:val="005F1DC5"/>
    <w:rsid w:val="005F1E16"/>
    <w:rsid w:val="005F34FA"/>
    <w:rsid w:val="005F39D3"/>
    <w:rsid w:val="005F3C82"/>
    <w:rsid w:val="005F4BB2"/>
    <w:rsid w:val="005F5292"/>
    <w:rsid w:val="005F5D1E"/>
    <w:rsid w:val="005F61D1"/>
    <w:rsid w:val="005F638E"/>
    <w:rsid w:val="005F6705"/>
    <w:rsid w:val="005F6EC1"/>
    <w:rsid w:val="00601318"/>
    <w:rsid w:val="00601703"/>
    <w:rsid w:val="00601C52"/>
    <w:rsid w:val="0060207C"/>
    <w:rsid w:val="0060311C"/>
    <w:rsid w:val="00603622"/>
    <w:rsid w:val="00604D5B"/>
    <w:rsid w:val="00604D76"/>
    <w:rsid w:val="00604EB0"/>
    <w:rsid w:val="00605FC0"/>
    <w:rsid w:val="00607500"/>
    <w:rsid w:val="00607687"/>
    <w:rsid w:val="006078B1"/>
    <w:rsid w:val="00607C84"/>
    <w:rsid w:val="006100CA"/>
    <w:rsid w:val="006113B1"/>
    <w:rsid w:val="00611AC4"/>
    <w:rsid w:val="00611D04"/>
    <w:rsid w:val="00612234"/>
    <w:rsid w:val="00612443"/>
    <w:rsid w:val="00612591"/>
    <w:rsid w:val="006128DE"/>
    <w:rsid w:val="0061339B"/>
    <w:rsid w:val="00613E19"/>
    <w:rsid w:val="00614598"/>
    <w:rsid w:val="00614E32"/>
    <w:rsid w:val="00614E93"/>
    <w:rsid w:val="00615C8B"/>
    <w:rsid w:val="0061602F"/>
    <w:rsid w:val="0061645E"/>
    <w:rsid w:val="00616B64"/>
    <w:rsid w:val="0061722A"/>
    <w:rsid w:val="006172FE"/>
    <w:rsid w:val="0061784C"/>
    <w:rsid w:val="00617A85"/>
    <w:rsid w:val="00617AD7"/>
    <w:rsid w:val="00617BE7"/>
    <w:rsid w:val="00617FF3"/>
    <w:rsid w:val="00620629"/>
    <w:rsid w:val="0062102E"/>
    <w:rsid w:val="006231F7"/>
    <w:rsid w:val="006238E3"/>
    <w:rsid w:val="006240EE"/>
    <w:rsid w:val="006241D5"/>
    <w:rsid w:val="006242A2"/>
    <w:rsid w:val="006249ED"/>
    <w:rsid w:val="006253AD"/>
    <w:rsid w:val="00625793"/>
    <w:rsid w:val="00625D45"/>
    <w:rsid w:val="006262BA"/>
    <w:rsid w:val="006275C9"/>
    <w:rsid w:val="00627819"/>
    <w:rsid w:val="00627F09"/>
    <w:rsid w:val="006303AB"/>
    <w:rsid w:val="00630417"/>
    <w:rsid w:val="00630C08"/>
    <w:rsid w:val="006310BF"/>
    <w:rsid w:val="00631248"/>
    <w:rsid w:val="006316AF"/>
    <w:rsid w:val="00632991"/>
    <w:rsid w:val="00632C19"/>
    <w:rsid w:val="00633227"/>
    <w:rsid w:val="00633BE8"/>
    <w:rsid w:val="00633DC0"/>
    <w:rsid w:val="00633FA3"/>
    <w:rsid w:val="00634699"/>
    <w:rsid w:val="00635106"/>
    <w:rsid w:val="0063554A"/>
    <w:rsid w:val="006358F3"/>
    <w:rsid w:val="00635BCD"/>
    <w:rsid w:val="00635D60"/>
    <w:rsid w:val="00635F9D"/>
    <w:rsid w:val="00636409"/>
    <w:rsid w:val="006368CB"/>
    <w:rsid w:val="0063690D"/>
    <w:rsid w:val="006369D5"/>
    <w:rsid w:val="00636A68"/>
    <w:rsid w:val="00636CBF"/>
    <w:rsid w:val="006375E6"/>
    <w:rsid w:val="0063787F"/>
    <w:rsid w:val="00637D5E"/>
    <w:rsid w:val="00640A96"/>
    <w:rsid w:val="0064100A"/>
    <w:rsid w:val="006414C9"/>
    <w:rsid w:val="00641BDA"/>
    <w:rsid w:val="00641E12"/>
    <w:rsid w:val="0064209C"/>
    <w:rsid w:val="00642474"/>
    <w:rsid w:val="006427EF"/>
    <w:rsid w:val="00644275"/>
    <w:rsid w:val="00645EFF"/>
    <w:rsid w:val="006461EF"/>
    <w:rsid w:val="0064621C"/>
    <w:rsid w:val="006463E6"/>
    <w:rsid w:val="0064644D"/>
    <w:rsid w:val="006472D1"/>
    <w:rsid w:val="00650E5D"/>
    <w:rsid w:val="006525C7"/>
    <w:rsid w:val="006529B7"/>
    <w:rsid w:val="006538DB"/>
    <w:rsid w:val="006545E1"/>
    <w:rsid w:val="006546BE"/>
    <w:rsid w:val="00655985"/>
    <w:rsid w:val="00655EC4"/>
    <w:rsid w:val="0065644F"/>
    <w:rsid w:val="00656587"/>
    <w:rsid w:val="006576FD"/>
    <w:rsid w:val="006601DD"/>
    <w:rsid w:val="00660558"/>
    <w:rsid w:val="00660885"/>
    <w:rsid w:val="00660AED"/>
    <w:rsid w:val="00660EDC"/>
    <w:rsid w:val="00661295"/>
    <w:rsid w:val="0066132E"/>
    <w:rsid w:val="0066251A"/>
    <w:rsid w:val="0066263E"/>
    <w:rsid w:val="00662A60"/>
    <w:rsid w:val="00662FC3"/>
    <w:rsid w:val="00663062"/>
    <w:rsid w:val="006631A6"/>
    <w:rsid w:val="00663386"/>
    <w:rsid w:val="00663AAC"/>
    <w:rsid w:val="00664A74"/>
    <w:rsid w:val="00664C4F"/>
    <w:rsid w:val="006650E2"/>
    <w:rsid w:val="006653BD"/>
    <w:rsid w:val="0066552D"/>
    <w:rsid w:val="00665D3C"/>
    <w:rsid w:val="006661AE"/>
    <w:rsid w:val="00666765"/>
    <w:rsid w:val="006668ED"/>
    <w:rsid w:val="006672DF"/>
    <w:rsid w:val="006675F1"/>
    <w:rsid w:val="00670AE5"/>
    <w:rsid w:val="00671051"/>
    <w:rsid w:val="00671105"/>
    <w:rsid w:val="006713EF"/>
    <w:rsid w:val="00671407"/>
    <w:rsid w:val="00671487"/>
    <w:rsid w:val="00671AD7"/>
    <w:rsid w:val="00671B83"/>
    <w:rsid w:val="00671F27"/>
    <w:rsid w:val="00672D81"/>
    <w:rsid w:val="00673E8F"/>
    <w:rsid w:val="00674A0B"/>
    <w:rsid w:val="00674B4F"/>
    <w:rsid w:val="00675A9E"/>
    <w:rsid w:val="006767BD"/>
    <w:rsid w:val="00676CA6"/>
    <w:rsid w:val="00680824"/>
    <w:rsid w:val="00681455"/>
    <w:rsid w:val="00681FB4"/>
    <w:rsid w:val="0068235C"/>
    <w:rsid w:val="00682729"/>
    <w:rsid w:val="00682DB1"/>
    <w:rsid w:val="00682E76"/>
    <w:rsid w:val="0068336F"/>
    <w:rsid w:val="006857C5"/>
    <w:rsid w:val="00685E1A"/>
    <w:rsid w:val="00685F6D"/>
    <w:rsid w:val="00686451"/>
    <w:rsid w:val="00686D02"/>
    <w:rsid w:val="00686FB6"/>
    <w:rsid w:val="0068750C"/>
    <w:rsid w:val="006879A5"/>
    <w:rsid w:val="0069138D"/>
    <w:rsid w:val="00691441"/>
    <w:rsid w:val="0069283B"/>
    <w:rsid w:val="00692AD7"/>
    <w:rsid w:val="00693027"/>
    <w:rsid w:val="00693426"/>
    <w:rsid w:val="006939AD"/>
    <w:rsid w:val="006941FE"/>
    <w:rsid w:val="006944A9"/>
    <w:rsid w:val="0069486F"/>
    <w:rsid w:val="006949F4"/>
    <w:rsid w:val="00694B26"/>
    <w:rsid w:val="00694FE4"/>
    <w:rsid w:val="00695190"/>
    <w:rsid w:val="006958BC"/>
    <w:rsid w:val="006960FA"/>
    <w:rsid w:val="006965FC"/>
    <w:rsid w:val="00697558"/>
    <w:rsid w:val="006A17B8"/>
    <w:rsid w:val="006A33B3"/>
    <w:rsid w:val="006A3A1E"/>
    <w:rsid w:val="006A4065"/>
    <w:rsid w:val="006A4290"/>
    <w:rsid w:val="006A4AFF"/>
    <w:rsid w:val="006A6E3C"/>
    <w:rsid w:val="006A7696"/>
    <w:rsid w:val="006A77F4"/>
    <w:rsid w:val="006A7E38"/>
    <w:rsid w:val="006B044B"/>
    <w:rsid w:val="006B0660"/>
    <w:rsid w:val="006B16C4"/>
    <w:rsid w:val="006B17F1"/>
    <w:rsid w:val="006B2784"/>
    <w:rsid w:val="006B3798"/>
    <w:rsid w:val="006B386B"/>
    <w:rsid w:val="006B3D68"/>
    <w:rsid w:val="006B4481"/>
    <w:rsid w:val="006B4494"/>
    <w:rsid w:val="006B4570"/>
    <w:rsid w:val="006B4C8D"/>
    <w:rsid w:val="006B54E8"/>
    <w:rsid w:val="006B54EC"/>
    <w:rsid w:val="006B5500"/>
    <w:rsid w:val="006B5BBC"/>
    <w:rsid w:val="006B5CA1"/>
    <w:rsid w:val="006B6E95"/>
    <w:rsid w:val="006B754E"/>
    <w:rsid w:val="006B779C"/>
    <w:rsid w:val="006B77DD"/>
    <w:rsid w:val="006B7BD5"/>
    <w:rsid w:val="006C0480"/>
    <w:rsid w:val="006C05D9"/>
    <w:rsid w:val="006C05FE"/>
    <w:rsid w:val="006C09A1"/>
    <w:rsid w:val="006C0D55"/>
    <w:rsid w:val="006C11B1"/>
    <w:rsid w:val="006C11C9"/>
    <w:rsid w:val="006C1C6D"/>
    <w:rsid w:val="006C2C83"/>
    <w:rsid w:val="006C3F62"/>
    <w:rsid w:val="006C587B"/>
    <w:rsid w:val="006C64A1"/>
    <w:rsid w:val="006C695A"/>
    <w:rsid w:val="006C6DA2"/>
    <w:rsid w:val="006C713B"/>
    <w:rsid w:val="006C7443"/>
    <w:rsid w:val="006C74EA"/>
    <w:rsid w:val="006C7982"/>
    <w:rsid w:val="006C7C2D"/>
    <w:rsid w:val="006D0F75"/>
    <w:rsid w:val="006D1B1C"/>
    <w:rsid w:val="006D1B4B"/>
    <w:rsid w:val="006D2052"/>
    <w:rsid w:val="006D2E78"/>
    <w:rsid w:val="006D318A"/>
    <w:rsid w:val="006D31AF"/>
    <w:rsid w:val="006D3263"/>
    <w:rsid w:val="006D343C"/>
    <w:rsid w:val="006D345B"/>
    <w:rsid w:val="006D39A2"/>
    <w:rsid w:val="006D4782"/>
    <w:rsid w:val="006D47CB"/>
    <w:rsid w:val="006D4FE0"/>
    <w:rsid w:val="006D505E"/>
    <w:rsid w:val="006D52B9"/>
    <w:rsid w:val="006D55F6"/>
    <w:rsid w:val="006D5A7E"/>
    <w:rsid w:val="006D6235"/>
    <w:rsid w:val="006D64A6"/>
    <w:rsid w:val="006D719C"/>
    <w:rsid w:val="006D79A6"/>
    <w:rsid w:val="006D7A9A"/>
    <w:rsid w:val="006D7D7D"/>
    <w:rsid w:val="006E0533"/>
    <w:rsid w:val="006E19EC"/>
    <w:rsid w:val="006E241F"/>
    <w:rsid w:val="006E26AE"/>
    <w:rsid w:val="006E3048"/>
    <w:rsid w:val="006E3EC9"/>
    <w:rsid w:val="006E4375"/>
    <w:rsid w:val="006E4551"/>
    <w:rsid w:val="006E4746"/>
    <w:rsid w:val="006E474F"/>
    <w:rsid w:val="006E4992"/>
    <w:rsid w:val="006E4A10"/>
    <w:rsid w:val="006E51EB"/>
    <w:rsid w:val="006E7822"/>
    <w:rsid w:val="006E7912"/>
    <w:rsid w:val="006E7D94"/>
    <w:rsid w:val="006E7ECF"/>
    <w:rsid w:val="006F0137"/>
    <w:rsid w:val="006F0CBC"/>
    <w:rsid w:val="006F0E92"/>
    <w:rsid w:val="006F10D0"/>
    <w:rsid w:val="006F16E9"/>
    <w:rsid w:val="006F3432"/>
    <w:rsid w:val="006F389A"/>
    <w:rsid w:val="006F3CA1"/>
    <w:rsid w:val="006F4084"/>
    <w:rsid w:val="006F43D8"/>
    <w:rsid w:val="006F4C53"/>
    <w:rsid w:val="006F4CBE"/>
    <w:rsid w:val="006F53B9"/>
    <w:rsid w:val="006F56A7"/>
    <w:rsid w:val="006F5839"/>
    <w:rsid w:val="006F594A"/>
    <w:rsid w:val="006F5E67"/>
    <w:rsid w:val="006F6969"/>
    <w:rsid w:val="006F6E5A"/>
    <w:rsid w:val="006F705F"/>
    <w:rsid w:val="007005A7"/>
    <w:rsid w:val="007013CE"/>
    <w:rsid w:val="00701771"/>
    <w:rsid w:val="00701C13"/>
    <w:rsid w:val="007033C8"/>
    <w:rsid w:val="007043EC"/>
    <w:rsid w:val="0070718C"/>
    <w:rsid w:val="007072A8"/>
    <w:rsid w:val="0070793A"/>
    <w:rsid w:val="00707B6A"/>
    <w:rsid w:val="00710CE3"/>
    <w:rsid w:val="00712077"/>
    <w:rsid w:val="007120D3"/>
    <w:rsid w:val="007128AC"/>
    <w:rsid w:val="007131EC"/>
    <w:rsid w:val="00713623"/>
    <w:rsid w:val="007138D8"/>
    <w:rsid w:val="007148D3"/>
    <w:rsid w:val="00714A55"/>
    <w:rsid w:val="00714D9A"/>
    <w:rsid w:val="00714F5A"/>
    <w:rsid w:val="0071696F"/>
    <w:rsid w:val="00716B14"/>
    <w:rsid w:val="00716FDB"/>
    <w:rsid w:val="0071760A"/>
    <w:rsid w:val="00717CEE"/>
    <w:rsid w:val="007205D0"/>
    <w:rsid w:val="00721230"/>
    <w:rsid w:val="0072142D"/>
    <w:rsid w:val="007216FA"/>
    <w:rsid w:val="007219C6"/>
    <w:rsid w:val="00721BE9"/>
    <w:rsid w:val="00722026"/>
    <w:rsid w:val="00722588"/>
    <w:rsid w:val="00722FCC"/>
    <w:rsid w:val="0072315B"/>
    <w:rsid w:val="0072343B"/>
    <w:rsid w:val="007239C3"/>
    <w:rsid w:val="00723DFD"/>
    <w:rsid w:val="00724078"/>
    <w:rsid w:val="00724AFF"/>
    <w:rsid w:val="00724EEB"/>
    <w:rsid w:val="0072519A"/>
    <w:rsid w:val="007252DF"/>
    <w:rsid w:val="00725466"/>
    <w:rsid w:val="00725791"/>
    <w:rsid w:val="0072624C"/>
    <w:rsid w:val="00726392"/>
    <w:rsid w:val="00726DFB"/>
    <w:rsid w:val="00726E05"/>
    <w:rsid w:val="00727690"/>
    <w:rsid w:val="007279FE"/>
    <w:rsid w:val="00731394"/>
    <w:rsid w:val="0073269B"/>
    <w:rsid w:val="00732D58"/>
    <w:rsid w:val="00733ADB"/>
    <w:rsid w:val="007347C8"/>
    <w:rsid w:val="007347E6"/>
    <w:rsid w:val="00736032"/>
    <w:rsid w:val="007377D7"/>
    <w:rsid w:val="00737868"/>
    <w:rsid w:val="00737968"/>
    <w:rsid w:val="00740306"/>
    <w:rsid w:val="00740CDF"/>
    <w:rsid w:val="007412AE"/>
    <w:rsid w:val="00741E0A"/>
    <w:rsid w:val="007424C5"/>
    <w:rsid w:val="0074273B"/>
    <w:rsid w:val="007435D9"/>
    <w:rsid w:val="0074397A"/>
    <w:rsid w:val="00744020"/>
    <w:rsid w:val="007447AB"/>
    <w:rsid w:val="00744804"/>
    <w:rsid w:val="00744C4F"/>
    <w:rsid w:val="00745E56"/>
    <w:rsid w:val="0074668C"/>
    <w:rsid w:val="00746813"/>
    <w:rsid w:val="0074697B"/>
    <w:rsid w:val="00746EF1"/>
    <w:rsid w:val="00746FC4"/>
    <w:rsid w:val="00747401"/>
    <w:rsid w:val="00747AAD"/>
    <w:rsid w:val="00747EAA"/>
    <w:rsid w:val="00751190"/>
    <w:rsid w:val="00751FC9"/>
    <w:rsid w:val="00752A39"/>
    <w:rsid w:val="00753C11"/>
    <w:rsid w:val="0075429D"/>
    <w:rsid w:val="00754BF6"/>
    <w:rsid w:val="00755485"/>
    <w:rsid w:val="00755965"/>
    <w:rsid w:val="00756DFF"/>
    <w:rsid w:val="007573A1"/>
    <w:rsid w:val="00760A76"/>
    <w:rsid w:val="00760BB4"/>
    <w:rsid w:val="00760F37"/>
    <w:rsid w:val="007612D1"/>
    <w:rsid w:val="0076134F"/>
    <w:rsid w:val="0076198B"/>
    <w:rsid w:val="007619BD"/>
    <w:rsid w:val="0076209B"/>
    <w:rsid w:val="007626C1"/>
    <w:rsid w:val="007634DC"/>
    <w:rsid w:val="00764113"/>
    <w:rsid w:val="00764A89"/>
    <w:rsid w:val="00765513"/>
    <w:rsid w:val="007655E7"/>
    <w:rsid w:val="007659C3"/>
    <w:rsid w:val="00765B14"/>
    <w:rsid w:val="00765C0F"/>
    <w:rsid w:val="00765DBD"/>
    <w:rsid w:val="00765F10"/>
    <w:rsid w:val="00766397"/>
    <w:rsid w:val="0076681D"/>
    <w:rsid w:val="00766BE4"/>
    <w:rsid w:val="0077039B"/>
    <w:rsid w:val="007705B7"/>
    <w:rsid w:val="0077081C"/>
    <w:rsid w:val="00770CF9"/>
    <w:rsid w:val="00771354"/>
    <w:rsid w:val="00771930"/>
    <w:rsid w:val="00771FFF"/>
    <w:rsid w:val="007721F2"/>
    <w:rsid w:val="0077236E"/>
    <w:rsid w:val="0077267A"/>
    <w:rsid w:val="00772739"/>
    <w:rsid w:val="0077283E"/>
    <w:rsid w:val="00772C52"/>
    <w:rsid w:val="00773973"/>
    <w:rsid w:val="007750DC"/>
    <w:rsid w:val="00776114"/>
    <w:rsid w:val="00776222"/>
    <w:rsid w:val="007763F3"/>
    <w:rsid w:val="007770BF"/>
    <w:rsid w:val="00780102"/>
    <w:rsid w:val="007806FF"/>
    <w:rsid w:val="00780766"/>
    <w:rsid w:val="00781854"/>
    <w:rsid w:val="00781A2D"/>
    <w:rsid w:val="00781B4B"/>
    <w:rsid w:val="00782D6E"/>
    <w:rsid w:val="00782F04"/>
    <w:rsid w:val="007840DE"/>
    <w:rsid w:val="00784260"/>
    <w:rsid w:val="0078432F"/>
    <w:rsid w:val="007854A2"/>
    <w:rsid w:val="007855F8"/>
    <w:rsid w:val="00787016"/>
    <w:rsid w:val="00787D32"/>
    <w:rsid w:val="007900A1"/>
    <w:rsid w:val="0079011F"/>
    <w:rsid w:val="00790AB4"/>
    <w:rsid w:val="00790B34"/>
    <w:rsid w:val="00790BC6"/>
    <w:rsid w:val="00791681"/>
    <w:rsid w:val="00791CF1"/>
    <w:rsid w:val="00791D6F"/>
    <w:rsid w:val="0079249F"/>
    <w:rsid w:val="00792B0E"/>
    <w:rsid w:val="00793305"/>
    <w:rsid w:val="0079353A"/>
    <w:rsid w:val="0079427E"/>
    <w:rsid w:val="00794587"/>
    <w:rsid w:val="00794F02"/>
    <w:rsid w:val="00797050"/>
    <w:rsid w:val="007A0831"/>
    <w:rsid w:val="007A0F4B"/>
    <w:rsid w:val="007A0FBE"/>
    <w:rsid w:val="007A0FF5"/>
    <w:rsid w:val="007A1BD4"/>
    <w:rsid w:val="007A1F89"/>
    <w:rsid w:val="007A2903"/>
    <w:rsid w:val="007A3205"/>
    <w:rsid w:val="007A3544"/>
    <w:rsid w:val="007A3D41"/>
    <w:rsid w:val="007A43C7"/>
    <w:rsid w:val="007A48B3"/>
    <w:rsid w:val="007A5675"/>
    <w:rsid w:val="007A63A6"/>
    <w:rsid w:val="007A689F"/>
    <w:rsid w:val="007A6945"/>
    <w:rsid w:val="007A6F36"/>
    <w:rsid w:val="007A735E"/>
    <w:rsid w:val="007A7CEB"/>
    <w:rsid w:val="007A7D81"/>
    <w:rsid w:val="007B0D85"/>
    <w:rsid w:val="007B2078"/>
    <w:rsid w:val="007B22F2"/>
    <w:rsid w:val="007B2BC4"/>
    <w:rsid w:val="007B2C51"/>
    <w:rsid w:val="007B318A"/>
    <w:rsid w:val="007B34E9"/>
    <w:rsid w:val="007B35A1"/>
    <w:rsid w:val="007B3734"/>
    <w:rsid w:val="007B3DDB"/>
    <w:rsid w:val="007B469F"/>
    <w:rsid w:val="007B4884"/>
    <w:rsid w:val="007B4EDE"/>
    <w:rsid w:val="007B51CD"/>
    <w:rsid w:val="007B5411"/>
    <w:rsid w:val="007B5891"/>
    <w:rsid w:val="007B62C5"/>
    <w:rsid w:val="007B79FA"/>
    <w:rsid w:val="007B7C5A"/>
    <w:rsid w:val="007B7D98"/>
    <w:rsid w:val="007C0298"/>
    <w:rsid w:val="007C0B59"/>
    <w:rsid w:val="007C0C6E"/>
    <w:rsid w:val="007C187F"/>
    <w:rsid w:val="007C2440"/>
    <w:rsid w:val="007C315E"/>
    <w:rsid w:val="007C41D7"/>
    <w:rsid w:val="007C4B65"/>
    <w:rsid w:val="007C5AF2"/>
    <w:rsid w:val="007C5EAC"/>
    <w:rsid w:val="007C673C"/>
    <w:rsid w:val="007C6A8F"/>
    <w:rsid w:val="007C72E8"/>
    <w:rsid w:val="007D0233"/>
    <w:rsid w:val="007D27CD"/>
    <w:rsid w:val="007D2983"/>
    <w:rsid w:val="007D2BE9"/>
    <w:rsid w:val="007D329E"/>
    <w:rsid w:val="007D35D9"/>
    <w:rsid w:val="007D3E01"/>
    <w:rsid w:val="007D44E3"/>
    <w:rsid w:val="007D474A"/>
    <w:rsid w:val="007D4816"/>
    <w:rsid w:val="007D49BE"/>
    <w:rsid w:val="007D4A5A"/>
    <w:rsid w:val="007D4D79"/>
    <w:rsid w:val="007D4ED7"/>
    <w:rsid w:val="007D65F9"/>
    <w:rsid w:val="007E00F2"/>
    <w:rsid w:val="007E0E15"/>
    <w:rsid w:val="007E1D71"/>
    <w:rsid w:val="007E22DA"/>
    <w:rsid w:val="007E2CFF"/>
    <w:rsid w:val="007E3073"/>
    <w:rsid w:val="007E327C"/>
    <w:rsid w:val="007E36FF"/>
    <w:rsid w:val="007E3A1C"/>
    <w:rsid w:val="007E3E8A"/>
    <w:rsid w:val="007E464C"/>
    <w:rsid w:val="007E4ADF"/>
    <w:rsid w:val="007E4C61"/>
    <w:rsid w:val="007E4F6A"/>
    <w:rsid w:val="007E53BF"/>
    <w:rsid w:val="007E5739"/>
    <w:rsid w:val="007E5798"/>
    <w:rsid w:val="007E63E1"/>
    <w:rsid w:val="007E6C61"/>
    <w:rsid w:val="007E6E63"/>
    <w:rsid w:val="007E6FDC"/>
    <w:rsid w:val="007E70F3"/>
    <w:rsid w:val="007E7505"/>
    <w:rsid w:val="007F003C"/>
    <w:rsid w:val="007F0345"/>
    <w:rsid w:val="007F18DE"/>
    <w:rsid w:val="007F22D7"/>
    <w:rsid w:val="007F23EC"/>
    <w:rsid w:val="007F2640"/>
    <w:rsid w:val="007F271F"/>
    <w:rsid w:val="007F27D0"/>
    <w:rsid w:val="007F2C46"/>
    <w:rsid w:val="007F344A"/>
    <w:rsid w:val="007F37C6"/>
    <w:rsid w:val="007F3928"/>
    <w:rsid w:val="007F3B38"/>
    <w:rsid w:val="007F3E22"/>
    <w:rsid w:val="007F409A"/>
    <w:rsid w:val="007F4198"/>
    <w:rsid w:val="007F48B5"/>
    <w:rsid w:val="007F4B11"/>
    <w:rsid w:val="007F4DFF"/>
    <w:rsid w:val="007F525D"/>
    <w:rsid w:val="007F56F7"/>
    <w:rsid w:val="007F5F3C"/>
    <w:rsid w:val="007F6BD5"/>
    <w:rsid w:val="007F6CC9"/>
    <w:rsid w:val="007F749B"/>
    <w:rsid w:val="008004E6"/>
    <w:rsid w:val="008006FC"/>
    <w:rsid w:val="008012B5"/>
    <w:rsid w:val="00801355"/>
    <w:rsid w:val="008015E1"/>
    <w:rsid w:val="00801CD3"/>
    <w:rsid w:val="00803022"/>
    <w:rsid w:val="008036AB"/>
    <w:rsid w:val="0080398D"/>
    <w:rsid w:val="00803B91"/>
    <w:rsid w:val="008047EE"/>
    <w:rsid w:val="00804BBB"/>
    <w:rsid w:val="00806631"/>
    <w:rsid w:val="008067AC"/>
    <w:rsid w:val="00806A14"/>
    <w:rsid w:val="00807B06"/>
    <w:rsid w:val="0081163F"/>
    <w:rsid w:val="008119A2"/>
    <w:rsid w:val="00812654"/>
    <w:rsid w:val="00812E4B"/>
    <w:rsid w:val="00813993"/>
    <w:rsid w:val="00813AF1"/>
    <w:rsid w:val="00813BC9"/>
    <w:rsid w:val="00813DFE"/>
    <w:rsid w:val="00814282"/>
    <w:rsid w:val="0081436A"/>
    <w:rsid w:val="00814DA4"/>
    <w:rsid w:val="00815D59"/>
    <w:rsid w:val="00815EC0"/>
    <w:rsid w:val="00816449"/>
    <w:rsid w:val="0081677E"/>
    <w:rsid w:val="008167C2"/>
    <w:rsid w:val="00816CE5"/>
    <w:rsid w:val="00817040"/>
    <w:rsid w:val="008207FC"/>
    <w:rsid w:val="0082116C"/>
    <w:rsid w:val="00821526"/>
    <w:rsid w:val="008228BB"/>
    <w:rsid w:val="00822D08"/>
    <w:rsid w:val="00822E30"/>
    <w:rsid w:val="00822E3A"/>
    <w:rsid w:val="008231BB"/>
    <w:rsid w:val="008236F9"/>
    <w:rsid w:val="0082432D"/>
    <w:rsid w:val="00824736"/>
    <w:rsid w:val="00824829"/>
    <w:rsid w:val="00824D40"/>
    <w:rsid w:val="008255C4"/>
    <w:rsid w:val="00825655"/>
    <w:rsid w:val="008258BD"/>
    <w:rsid w:val="00825AE0"/>
    <w:rsid w:val="00825AF0"/>
    <w:rsid w:val="00825E39"/>
    <w:rsid w:val="00826198"/>
    <w:rsid w:val="0082665A"/>
    <w:rsid w:val="00826734"/>
    <w:rsid w:val="00826784"/>
    <w:rsid w:val="00826D10"/>
    <w:rsid w:val="00826FD1"/>
    <w:rsid w:val="00827121"/>
    <w:rsid w:val="008302C4"/>
    <w:rsid w:val="0083092D"/>
    <w:rsid w:val="00830D85"/>
    <w:rsid w:val="00831AB1"/>
    <w:rsid w:val="00831CC3"/>
    <w:rsid w:val="00831F68"/>
    <w:rsid w:val="008321DD"/>
    <w:rsid w:val="0083288F"/>
    <w:rsid w:val="00832C04"/>
    <w:rsid w:val="00834323"/>
    <w:rsid w:val="00835709"/>
    <w:rsid w:val="00835FB4"/>
    <w:rsid w:val="00836ABE"/>
    <w:rsid w:val="0083716D"/>
    <w:rsid w:val="00837702"/>
    <w:rsid w:val="00837901"/>
    <w:rsid w:val="00837B0C"/>
    <w:rsid w:val="00840CFA"/>
    <w:rsid w:val="00840D5E"/>
    <w:rsid w:val="00840F1D"/>
    <w:rsid w:val="00841A8A"/>
    <w:rsid w:val="00841F4C"/>
    <w:rsid w:val="008423BC"/>
    <w:rsid w:val="0084326C"/>
    <w:rsid w:val="00843614"/>
    <w:rsid w:val="00843988"/>
    <w:rsid w:val="008441C3"/>
    <w:rsid w:val="0084469F"/>
    <w:rsid w:val="008447D9"/>
    <w:rsid w:val="00844C9A"/>
    <w:rsid w:val="008463A5"/>
    <w:rsid w:val="008472B8"/>
    <w:rsid w:val="00847A60"/>
    <w:rsid w:val="00847BE8"/>
    <w:rsid w:val="0085067F"/>
    <w:rsid w:val="008521B7"/>
    <w:rsid w:val="00852280"/>
    <w:rsid w:val="008533C0"/>
    <w:rsid w:val="008534C6"/>
    <w:rsid w:val="00853EFD"/>
    <w:rsid w:val="008549C5"/>
    <w:rsid w:val="00854F3E"/>
    <w:rsid w:val="00856328"/>
    <w:rsid w:val="00856406"/>
    <w:rsid w:val="008565A9"/>
    <w:rsid w:val="008565F7"/>
    <w:rsid w:val="008569F4"/>
    <w:rsid w:val="00857A3C"/>
    <w:rsid w:val="00860228"/>
    <w:rsid w:val="00860D6B"/>
    <w:rsid w:val="00860D85"/>
    <w:rsid w:val="00860DBA"/>
    <w:rsid w:val="00861346"/>
    <w:rsid w:val="00861AAD"/>
    <w:rsid w:val="00861F9A"/>
    <w:rsid w:val="00862518"/>
    <w:rsid w:val="0086291D"/>
    <w:rsid w:val="0086298C"/>
    <w:rsid w:val="00862D0F"/>
    <w:rsid w:val="0086411E"/>
    <w:rsid w:val="00864B66"/>
    <w:rsid w:val="00865083"/>
    <w:rsid w:val="0086524C"/>
    <w:rsid w:val="0086533B"/>
    <w:rsid w:val="008657A9"/>
    <w:rsid w:val="008664AC"/>
    <w:rsid w:val="0086662B"/>
    <w:rsid w:val="008668CD"/>
    <w:rsid w:val="00867799"/>
    <w:rsid w:val="00867899"/>
    <w:rsid w:val="00867F61"/>
    <w:rsid w:val="00870AAB"/>
    <w:rsid w:val="00871AF0"/>
    <w:rsid w:val="00871B6D"/>
    <w:rsid w:val="00871E09"/>
    <w:rsid w:val="008720A1"/>
    <w:rsid w:val="00872256"/>
    <w:rsid w:val="008726AB"/>
    <w:rsid w:val="00872C9A"/>
    <w:rsid w:val="00873386"/>
    <w:rsid w:val="008735FE"/>
    <w:rsid w:val="00873964"/>
    <w:rsid w:val="008752F5"/>
    <w:rsid w:val="008758A2"/>
    <w:rsid w:val="00875C6D"/>
    <w:rsid w:val="0087639B"/>
    <w:rsid w:val="00876453"/>
    <w:rsid w:val="00876599"/>
    <w:rsid w:val="008767FA"/>
    <w:rsid w:val="0087691D"/>
    <w:rsid w:val="00876B82"/>
    <w:rsid w:val="00877A8F"/>
    <w:rsid w:val="00877D69"/>
    <w:rsid w:val="008802DD"/>
    <w:rsid w:val="00880365"/>
    <w:rsid w:val="00880725"/>
    <w:rsid w:val="00881BDB"/>
    <w:rsid w:val="00882F74"/>
    <w:rsid w:val="008839C3"/>
    <w:rsid w:val="00883F4A"/>
    <w:rsid w:val="00884152"/>
    <w:rsid w:val="00884D33"/>
    <w:rsid w:val="00885551"/>
    <w:rsid w:val="00886254"/>
    <w:rsid w:val="008863D1"/>
    <w:rsid w:val="008870D5"/>
    <w:rsid w:val="00887B91"/>
    <w:rsid w:val="008907E6"/>
    <w:rsid w:val="008917B9"/>
    <w:rsid w:val="00891F07"/>
    <w:rsid w:val="008923E5"/>
    <w:rsid w:val="00892625"/>
    <w:rsid w:val="00892C7C"/>
    <w:rsid w:val="00893256"/>
    <w:rsid w:val="008948E2"/>
    <w:rsid w:val="00894C3E"/>
    <w:rsid w:val="00894D45"/>
    <w:rsid w:val="008952AB"/>
    <w:rsid w:val="008960D3"/>
    <w:rsid w:val="00896685"/>
    <w:rsid w:val="00896AF0"/>
    <w:rsid w:val="00896BAA"/>
    <w:rsid w:val="00896D8D"/>
    <w:rsid w:val="008970B2"/>
    <w:rsid w:val="00897489"/>
    <w:rsid w:val="008A0276"/>
    <w:rsid w:val="008A03A4"/>
    <w:rsid w:val="008A09C5"/>
    <w:rsid w:val="008A09E4"/>
    <w:rsid w:val="008A0FF0"/>
    <w:rsid w:val="008A1A2A"/>
    <w:rsid w:val="008A23F2"/>
    <w:rsid w:val="008A30D9"/>
    <w:rsid w:val="008A3328"/>
    <w:rsid w:val="008A3705"/>
    <w:rsid w:val="008A3E37"/>
    <w:rsid w:val="008A43E0"/>
    <w:rsid w:val="008A4785"/>
    <w:rsid w:val="008A5816"/>
    <w:rsid w:val="008A594A"/>
    <w:rsid w:val="008A68D1"/>
    <w:rsid w:val="008A6EFF"/>
    <w:rsid w:val="008A7056"/>
    <w:rsid w:val="008A71FD"/>
    <w:rsid w:val="008A7384"/>
    <w:rsid w:val="008A7F5D"/>
    <w:rsid w:val="008B0561"/>
    <w:rsid w:val="008B25DC"/>
    <w:rsid w:val="008B2F40"/>
    <w:rsid w:val="008B2FF7"/>
    <w:rsid w:val="008B3051"/>
    <w:rsid w:val="008B3498"/>
    <w:rsid w:val="008B3D57"/>
    <w:rsid w:val="008B42B0"/>
    <w:rsid w:val="008B4AED"/>
    <w:rsid w:val="008B5461"/>
    <w:rsid w:val="008B5744"/>
    <w:rsid w:val="008B5B51"/>
    <w:rsid w:val="008B67FA"/>
    <w:rsid w:val="008B694B"/>
    <w:rsid w:val="008B6C33"/>
    <w:rsid w:val="008B6C49"/>
    <w:rsid w:val="008B6E7C"/>
    <w:rsid w:val="008B7207"/>
    <w:rsid w:val="008B73EE"/>
    <w:rsid w:val="008B77F8"/>
    <w:rsid w:val="008B7B8D"/>
    <w:rsid w:val="008B7F92"/>
    <w:rsid w:val="008C04BD"/>
    <w:rsid w:val="008C0C45"/>
    <w:rsid w:val="008C0E0C"/>
    <w:rsid w:val="008C0FE5"/>
    <w:rsid w:val="008C1B3A"/>
    <w:rsid w:val="008C3298"/>
    <w:rsid w:val="008C39C0"/>
    <w:rsid w:val="008C4DDD"/>
    <w:rsid w:val="008C5625"/>
    <w:rsid w:val="008C5711"/>
    <w:rsid w:val="008C5F7D"/>
    <w:rsid w:val="008C5F8F"/>
    <w:rsid w:val="008C620D"/>
    <w:rsid w:val="008C6713"/>
    <w:rsid w:val="008C6A4C"/>
    <w:rsid w:val="008D068F"/>
    <w:rsid w:val="008D12DE"/>
    <w:rsid w:val="008D18B8"/>
    <w:rsid w:val="008D196E"/>
    <w:rsid w:val="008D1D0B"/>
    <w:rsid w:val="008D3DAD"/>
    <w:rsid w:val="008D4457"/>
    <w:rsid w:val="008D4B80"/>
    <w:rsid w:val="008D509D"/>
    <w:rsid w:val="008D5D5D"/>
    <w:rsid w:val="008D6FC8"/>
    <w:rsid w:val="008D7BEB"/>
    <w:rsid w:val="008D7CA0"/>
    <w:rsid w:val="008D7FD4"/>
    <w:rsid w:val="008E0206"/>
    <w:rsid w:val="008E05FC"/>
    <w:rsid w:val="008E0A54"/>
    <w:rsid w:val="008E0FE7"/>
    <w:rsid w:val="008E1590"/>
    <w:rsid w:val="008E17F0"/>
    <w:rsid w:val="008E2115"/>
    <w:rsid w:val="008E2190"/>
    <w:rsid w:val="008E2FCB"/>
    <w:rsid w:val="008E30B5"/>
    <w:rsid w:val="008E3AD8"/>
    <w:rsid w:val="008E3E96"/>
    <w:rsid w:val="008E404C"/>
    <w:rsid w:val="008E43A6"/>
    <w:rsid w:val="008E45F6"/>
    <w:rsid w:val="008E4B44"/>
    <w:rsid w:val="008E510E"/>
    <w:rsid w:val="008E5A2A"/>
    <w:rsid w:val="008E65BE"/>
    <w:rsid w:val="008E6AA8"/>
    <w:rsid w:val="008E7608"/>
    <w:rsid w:val="008E76E4"/>
    <w:rsid w:val="008E7AA9"/>
    <w:rsid w:val="008E7CD1"/>
    <w:rsid w:val="008F0263"/>
    <w:rsid w:val="008F0A12"/>
    <w:rsid w:val="008F0DB0"/>
    <w:rsid w:val="008F21E5"/>
    <w:rsid w:val="008F27EB"/>
    <w:rsid w:val="008F2A2F"/>
    <w:rsid w:val="008F3507"/>
    <w:rsid w:val="008F3820"/>
    <w:rsid w:val="008F3AB2"/>
    <w:rsid w:val="008F3BFE"/>
    <w:rsid w:val="008F42EE"/>
    <w:rsid w:val="008F5895"/>
    <w:rsid w:val="008F5D7E"/>
    <w:rsid w:val="008F654A"/>
    <w:rsid w:val="008F777D"/>
    <w:rsid w:val="008F7F1D"/>
    <w:rsid w:val="008F7F21"/>
    <w:rsid w:val="00900D8F"/>
    <w:rsid w:val="00900F92"/>
    <w:rsid w:val="00901E70"/>
    <w:rsid w:val="009033AF"/>
    <w:rsid w:val="009034B5"/>
    <w:rsid w:val="0090361A"/>
    <w:rsid w:val="00903A2E"/>
    <w:rsid w:val="00904597"/>
    <w:rsid w:val="00904936"/>
    <w:rsid w:val="00905054"/>
    <w:rsid w:val="009055A3"/>
    <w:rsid w:val="00906168"/>
    <w:rsid w:val="0090762B"/>
    <w:rsid w:val="0090775B"/>
    <w:rsid w:val="009078D4"/>
    <w:rsid w:val="00907E64"/>
    <w:rsid w:val="00910D5F"/>
    <w:rsid w:val="00911A0B"/>
    <w:rsid w:val="00911FB6"/>
    <w:rsid w:val="009123ED"/>
    <w:rsid w:val="0091249E"/>
    <w:rsid w:val="00912E37"/>
    <w:rsid w:val="009132C5"/>
    <w:rsid w:val="009138A9"/>
    <w:rsid w:val="0091394D"/>
    <w:rsid w:val="00913F3C"/>
    <w:rsid w:val="00914929"/>
    <w:rsid w:val="00915044"/>
    <w:rsid w:val="009152EF"/>
    <w:rsid w:val="009163A3"/>
    <w:rsid w:val="00916E16"/>
    <w:rsid w:val="00916E63"/>
    <w:rsid w:val="009177F0"/>
    <w:rsid w:val="0092055C"/>
    <w:rsid w:val="00921B99"/>
    <w:rsid w:val="00921E34"/>
    <w:rsid w:val="00921EB5"/>
    <w:rsid w:val="00923DF2"/>
    <w:rsid w:val="009240BF"/>
    <w:rsid w:val="00924396"/>
    <w:rsid w:val="00925A48"/>
    <w:rsid w:val="009275B4"/>
    <w:rsid w:val="00927695"/>
    <w:rsid w:val="00931203"/>
    <w:rsid w:val="0093151E"/>
    <w:rsid w:val="00932148"/>
    <w:rsid w:val="00932180"/>
    <w:rsid w:val="009322C5"/>
    <w:rsid w:val="0093255E"/>
    <w:rsid w:val="009332A5"/>
    <w:rsid w:val="0093387D"/>
    <w:rsid w:val="00933E3E"/>
    <w:rsid w:val="009353CE"/>
    <w:rsid w:val="00935A43"/>
    <w:rsid w:val="00935DD7"/>
    <w:rsid w:val="009376D1"/>
    <w:rsid w:val="00937EBC"/>
    <w:rsid w:val="00940357"/>
    <w:rsid w:val="009403B5"/>
    <w:rsid w:val="00941079"/>
    <w:rsid w:val="009410A5"/>
    <w:rsid w:val="0094146E"/>
    <w:rsid w:val="00941923"/>
    <w:rsid w:val="00942250"/>
    <w:rsid w:val="00942FEA"/>
    <w:rsid w:val="00943FBD"/>
    <w:rsid w:val="009445D9"/>
    <w:rsid w:val="009446E5"/>
    <w:rsid w:val="00944EAD"/>
    <w:rsid w:val="0094516C"/>
    <w:rsid w:val="00945F0B"/>
    <w:rsid w:val="0094692E"/>
    <w:rsid w:val="0094727A"/>
    <w:rsid w:val="009473CD"/>
    <w:rsid w:val="0094797C"/>
    <w:rsid w:val="00950387"/>
    <w:rsid w:val="00950907"/>
    <w:rsid w:val="009514AE"/>
    <w:rsid w:val="00951C26"/>
    <w:rsid w:val="00952140"/>
    <w:rsid w:val="00952DB8"/>
    <w:rsid w:val="00953839"/>
    <w:rsid w:val="00953FCC"/>
    <w:rsid w:val="00955B8A"/>
    <w:rsid w:val="00956280"/>
    <w:rsid w:val="0095660B"/>
    <w:rsid w:val="00956E43"/>
    <w:rsid w:val="0096033F"/>
    <w:rsid w:val="00960738"/>
    <w:rsid w:val="00960909"/>
    <w:rsid w:val="00961198"/>
    <w:rsid w:val="00961231"/>
    <w:rsid w:val="00961C38"/>
    <w:rsid w:val="0096245C"/>
    <w:rsid w:val="00962484"/>
    <w:rsid w:val="0096312F"/>
    <w:rsid w:val="009635BE"/>
    <w:rsid w:val="0096379D"/>
    <w:rsid w:val="00963F35"/>
    <w:rsid w:val="00964A5C"/>
    <w:rsid w:val="00964EF8"/>
    <w:rsid w:val="009653E4"/>
    <w:rsid w:val="009654DE"/>
    <w:rsid w:val="00965E24"/>
    <w:rsid w:val="00965E66"/>
    <w:rsid w:val="00966285"/>
    <w:rsid w:val="00966E05"/>
    <w:rsid w:val="00967152"/>
    <w:rsid w:val="00967415"/>
    <w:rsid w:val="009701AE"/>
    <w:rsid w:val="00970433"/>
    <w:rsid w:val="00970457"/>
    <w:rsid w:val="00970499"/>
    <w:rsid w:val="009709B7"/>
    <w:rsid w:val="009710EB"/>
    <w:rsid w:val="00971AC7"/>
    <w:rsid w:val="00971D28"/>
    <w:rsid w:val="0097207F"/>
    <w:rsid w:val="00972129"/>
    <w:rsid w:val="00972465"/>
    <w:rsid w:val="00972B5E"/>
    <w:rsid w:val="009739B0"/>
    <w:rsid w:val="009739F9"/>
    <w:rsid w:val="00973CB8"/>
    <w:rsid w:val="00974309"/>
    <w:rsid w:val="00974C2B"/>
    <w:rsid w:val="009751C3"/>
    <w:rsid w:val="0097593C"/>
    <w:rsid w:val="00975FDB"/>
    <w:rsid w:val="0097626F"/>
    <w:rsid w:val="00976702"/>
    <w:rsid w:val="00977826"/>
    <w:rsid w:val="00977ED5"/>
    <w:rsid w:val="00980075"/>
    <w:rsid w:val="009801C8"/>
    <w:rsid w:val="0098064A"/>
    <w:rsid w:val="00981039"/>
    <w:rsid w:val="00981253"/>
    <w:rsid w:val="0098226C"/>
    <w:rsid w:val="009822DF"/>
    <w:rsid w:val="00982652"/>
    <w:rsid w:val="00982C47"/>
    <w:rsid w:val="00983607"/>
    <w:rsid w:val="00984527"/>
    <w:rsid w:val="00984D51"/>
    <w:rsid w:val="00984FE6"/>
    <w:rsid w:val="00985E73"/>
    <w:rsid w:val="00986B1C"/>
    <w:rsid w:val="00986E49"/>
    <w:rsid w:val="00986EB4"/>
    <w:rsid w:val="0098749B"/>
    <w:rsid w:val="009879DA"/>
    <w:rsid w:val="00987E07"/>
    <w:rsid w:val="009913B1"/>
    <w:rsid w:val="00992B4F"/>
    <w:rsid w:val="00993E08"/>
    <w:rsid w:val="00994010"/>
    <w:rsid w:val="00994595"/>
    <w:rsid w:val="0099529C"/>
    <w:rsid w:val="009958ED"/>
    <w:rsid w:val="0099619E"/>
    <w:rsid w:val="009971D4"/>
    <w:rsid w:val="009A00F7"/>
    <w:rsid w:val="009A045F"/>
    <w:rsid w:val="009A05F9"/>
    <w:rsid w:val="009A1D0D"/>
    <w:rsid w:val="009A23A6"/>
    <w:rsid w:val="009A2581"/>
    <w:rsid w:val="009A3562"/>
    <w:rsid w:val="009A423D"/>
    <w:rsid w:val="009A4CEA"/>
    <w:rsid w:val="009B00D8"/>
    <w:rsid w:val="009B0142"/>
    <w:rsid w:val="009B0169"/>
    <w:rsid w:val="009B0996"/>
    <w:rsid w:val="009B0AEA"/>
    <w:rsid w:val="009B14F0"/>
    <w:rsid w:val="009B1594"/>
    <w:rsid w:val="009B194F"/>
    <w:rsid w:val="009B1E9C"/>
    <w:rsid w:val="009B1FC6"/>
    <w:rsid w:val="009B1FD5"/>
    <w:rsid w:val="009B2208"/>
    <w:rsid w:val="009B2285"/>
    <w:rsid w:val="009B321B"/>
    <w:rsid w:val="009B38C8"/>
    <w:rsid w:val="009B3962"/>
    <w:rsid w:val="009B456B"/>
    <w:rsid w:val="009B4824"/>
    <w:rsid w:val="009B4EA5"/>
    <w:rsid w:val="009B4F54"/>
    <w:rsid w:val="009B5F55"/>
    <w:rsid w:val="009B659B"/>
    <w:rsid w:val="009B680B"/>
    <w:rsid w:val="009B6A00"/>
    <w:rsid w:val="009B74FA"/>
    <w:rsid w:val="009B770D"/>
    <w:rsid w:val="009C0624"/>
    <w:rsid w:val="009C0C4D"/>
    <w:rsid w:val="009C0D95"/>
    <w:rsid w:val="009C1BC8"/>
    <w:rsid w:val="009C2734"/>
    <w:rsid w:val="009C3457"/>
    <w:rsid w:val="009C35C6"/>
    <w:rsid w:val="009C38B7"/>
    <w:rsid w:val="009C3CE7"/>
    <w:rsid w:val="009C4FA3"/>
    <w:rsid w:val="009C502F"/>
    <w:rsid w:val="009C56BF"/>
    <w:rsid w:val="009C584C"/>
    <w:rsid w:val="009C5F2D"/>
    <w:rsid w:val="009C65E9"/>
    <w:rsid w:val="009C7B3A"/>
    <w:rsid w:val="009C7FE6"/>
    <w:rsid w:val="009D05B8"/>
    <w:rsid w:val="009D0E7C"/>
    <w:rsid w:val="009D13E2"/>
    <w:rsid w:val="009D16FE"/>
    <w:rsid w:val="009D2135"/>
    <w:rsid w:val="009D34B2"/>
    <w:rsid w:val="009D4691"/>
    <w:rsid w:val="009D4824"/>
    <w:rsid w:val="009D5D43"/>
    <w:rsid w:val="009D655D"/>
    <w:rsid w:val="009D731C"/>
    <w:rsid w:val="009D7925"/>
    <w:rsid w:val="009D7C65"/>
    <w:rsid w:val="009E0D0E"/>
    <w:rsid w:val="009E0E55"/>
    <w:rsid w:val="009E1161"/>
    <w:rsid w:val="009E1431"/>
    <w:rsid w:val="009E15D9"/>
    <w:rsid w:val="009E21AE"/>
    <w:rsid w:val="009E21C7"/>
    <w:rsid w:val="009E338E"/>
    <w:rsid w:val="009E42F0"/>
    <w:rsid w:val="009E4662"/>
    <w:rsid w:val="009E49C2"/>
    <w:rsid w:val="009E4B29"/>
    <w:rsid w:val="009E4C0C"/>
    <w:rsid w:val="009E557E"/>
    <w:rsid w:val="009E55D8"/>
    <w:rsid w:val="009E632C"/>
    <w:rsid w:val="009E6B50"/>
    <w:rsid w:val="009E753A"/>
    <w:rsid w:val="009F0904"/>
    <w:rsid w:val="009F0F78"/>
    <w:rsid w:val="009F18D2"/>
    <w:rsid w:val="009F23EE"/>
    <w:rsid w:val="009F2AF6"/>
    <w:rsid w:val="009F3070"/>
    <w:rsid w:val="009F35AD"/>
    <w:rsid w:val="009F3C15"/>
    <w:rsid w:val="009F4A9D"/>
    <w:rsid w:val="009F4B7A"/>
    <w:rsid w:val="009F561A"/>
    <w:rsid w:val="009F5D93"/>
    <w:rsid w:val="009F67D0"/>
    <w:rsid w:val="009F6B71"/>
    <w:rsid w:val="009F6B90"/>
    <w:rsid w:val="009F7587"/>
    <w:rsid w:val="009F7A50"/>
    <w:rsid w:val="00A00890"/>
    <w:rsid w:val="00A00A47"/>
    <w:rsid w:val="00A0125D"/>
    <w:rsid w:val="00A0204E"/>
    <w:rsid w:val="00A03004"/>
    <w:rsid w:val="00A03441"/>
    <w:rsid w:val="00A03960"/>
    <w:rsid w:val="00A04DDA"/>
    <w:rsid w:val="00A054D1"/>
    <w:rsid w:val="00A056F7"/>
    <w:rsid w:val="00A060CF"/>
    <w:rsid w:val="00A064B3"/>
    <w:rsid w:val="00A06AB6"/>
    <w:rsid w:val="00A06AC1"/>
    <w:rsid w:val="00A06E3A"/>
    <w:rsid w:val="00A07E36"/>
    <w:rsid w:val="00A106E7"/>
    <w:rsid w:val="00A1123F"/>
    <w:rsid w:val="00A117D7"/>
    <w:rsid w:val="00A1189A"/>
    <w:rsid w:val="00A11B03"/>
    <w:rsid w:val="00A11B92"/>
    <w:rsid w:val="00A1229E"/>
    <w:rsid w:val="00A1255A"/>
    <w:rsid w:val="00A12657"/>
    <w:rsid w:val="00A1332D"/>
    <w:rsid w:val="00A1372B"/>
    <w:rsid w:val="00A13BCA"/>
    <w:rsid w:val="00A13C12"/>
    <w:rsid w:val="00A13C86"/>
    <w:rsid w:val="00A14A0C"/>
    <w:rsid w:val="00A16058"/>
    <w:rsid w:val="00A16A84"/>
    <w:rsid w:val="00A16D6C"/>
    <w:rsid w:val="00A16E0A"/>
    <w:rsid w:val="00A16F25"/>
    <w:rsid w:val="00A17015"/>
    <w:rsid w:val="00A17064"/>
    <w:rsid w:val="00A17856"/>
    <w:rsid w:val="00A179C4"/>
    <w:rsid w:val="00A17C26"/>
    <w:rsid w:val="00A20640"/>
    <w:rsid w:val="00A20AE0"/>
    <w:rsid w:val="00A21744"/>
    <w:rsid w:val="00A21AD2"/>
    <w:rsid w:val="00A228D8"/>
    <w:rsid w:val="00A231AE"/>
    <w:rsid w:val="00A23381"/>
    <w:rsid w:val="00A235E4"/>
    <w:rsid w:val="00A23F43"/>
    <w:rsid w:val="00A24092"/>
    <w:rsid w:val="00A240C0"/>
    <w:rsid w:val="00A247ED"/>
    <w:rsid w:val="00A24D37"/>
    <w:rsid w:val="00A26380"/>
    <w:rsid w:val="00A26913"/>
    <w:rsid w:val="00A269C9"/>
    <w:rsid w:val="00A26D66"/>
    <w:rsid w:val="00A27104"/>
    <w:rsid w:val="00A27628"/>
    <w:rsid w:val="00A27D85"/>
    <w:rsid w:val="00A31B34"/>
    <w:rsid w:val="00A31BF1"/>
    <w:rsid w:val="00A33902"/>
    <w:rsid w:val="00A33C0D"/>
    <w:rsid w:val="00A33FF1"/>
    <w:rsid w:val="00A34E3C"/>
    <w:rsid w:val="00A34F76"/>
    <w:rsid w:val="00A35A32"/>
    <w:rsid w:val="00A35CA7"/>
    <w:rsid w:val="00A36BA9"/>
    <w:rsid w:val="00A36F1C"/>
    <w:rsid w:val="00A374AD"/>
    <w:rsid w:val="00A3756F"/>
    <w:rsid w:val="00A40291"/>
    <w:rsid w:val="00A4035A"/>
    <w:rsid w:val="00A40BA0"/>
    <w:rsid w:val="00A40EE8"/>
    <w:rsid w:val="00A419FD"/>
    <w:rsid w:val="00A41BA3"/>
    <w:rsid w:val="00A42B12"/>
    <w:rsid w:val="00A42C11"/>
    <w:rsid w:val="00A42CB7"/>
    <w:rsid w:val="00A43FF5"/>
    <w:rsid w:val="00A44029"/>
    <w:rsid w:val="00A4449A"/>
    <w:rsid w:val="00A44671"/>
    <w:rsid w:val="00A44D57"/>
    <w:rsid w:val="00A451CD"/>
    <w:rsid w:val="00A45686"/>
    <w:rsid w:val="00A46A9A"/>
    <w:rsid w:val="00A46C6E"/>
    <w:rsid w:val="00A474E0"/>
    <w:rsid w:val="00A47D06"/>
    <w:rsid w:val="00A47F7B"/>
    <w:rsid w:val="00A501EC"/>
    <w:rsid w:val="00A502E4"/>
    <w:rsid w:val="00A50F87"/>
    <w:rsid w:val="00A512B4"/>
    <w:rsid w:val="00A51F73"/>
    <w:rsid w:val="00A52259"/>
    <w:rsid w:val="00A53C94"/>
    <w:rsid w:val="00A54BAD"/>
    <w:rsid w:val="00A5593B"/>
    <w:rsid w:val="00A55C3A"/>
    <w:rsid w:val="00A56D23"/>
    <w:rsid w:val="00A57021"/>
    <w:rsid w:val="00A57E83"/>
    <w:rsid w:val="00A6049F"/>
    <w:rsid w:val="00A605E0"/>
    <w:rsid w:val="00A61159"/>
    <w:rsid w:val="00A61DC0"/>
    <w:rsid w:val="00A61EB3"/>
    <w:rsid w:val="00A6243E"/>
    <w:rsid w:val="00A632BB"/>
    <w:rsid w:val="00A6361B"/>
    <w:rsid w:val="00A63667"/>
    <w:rsid w:val="00A6393E"/>
    <w:rsid w:val="00A643E7"/>
    <w:rsid w:val="00A653B9"/>
    <w:rsid w:val="00A65497"/>
    <w:rsid w:val="00A65691"/>
    <w:rsid w:val="00A656B4"/>
    <w:rsid w:val="00A65D59"/>
    <w:rsid w:val="00A65E38"/>
    <w:rsid w:val="00A670C5"/>
    <w:rsid w:val="00A7026C"/>
    <w:rsid w:val="00A709D4"/>
    <w:rsid w:val="00A71314"/>
    <w:rsid w:val="00A718CD"/>
    <w:rsid w:val="00A71AE9"/>
    <w:rsid w:val="00A71D69"/>
    <w:rsid w:val="00A73846"/>
    <w:rsid w:val="00A73946"/>
    <w:rsid w:val="00A741CB"/>
    <w:rsid w:val="00A7466C"/>
    <w:rsid w:val="00A74A1F"/>
    <w:rsid w:val="00A75BE0"/>
    <w:rsid w:val="00A76A42"/>
    <w:rsid w:val="00A779F1"/>
    <w:rsid w:val="00A80A97"/>
    <w:rsid w:val="00A80B63"/>
    <w:rsid w:val="00A80EA4"/>
    <w:rsid w:val="00A80FBB"/>
    <w:rsid w:val="00A82766"/>
    <w:rsid w:val="00A82F6F"/>
    <w:rsid w:val="00A831C5"/>
    <w:rsid w:val="00A8376B"/>
    <w:rsid w:val="00A83B0D"/>
    <w:rsid w:val="00A844AF"/>
    <w:rsid w:val="00A8473E"/>
    <w:rsid w:val="00A86299"/>
    <w:rsid w:val="00A86D2B"/>
    <w:rsid w:val="00A874DF"/>
    <w:rsid w:val="00A879F0"/>
    <w:rsid w:val="00A91633"/>
    <w:rsid w:val="00A91B17"/>
    <w:rsid w:val="00A91EE5"/>
    <w:rsid w:val="00A92209"/>
    <w:rsid w:val="00A92504"/>
    <w:rsid w:val="00A9292C"/>
    <w:rsid w:val="00A9343E"/>
    <w:rsid w:val="00A93722"/>
    <w:rsid w:val="00A94A8C"/>
    <w:rsid w:val="00A9572E"/>
    <w:rsid w:val="00A958D8"/>
    <w:rsid w:val="00A95B3A"/>
    <w:rsid w:val="00A968D8"/>
    <w:rsid w:val="00A96C2E"/>
    <w:rsid w:val="00A979C4"/>
    <w:rsid w:val="00AA079E"/>
    <w:rsid w:val="00AA07D4"/>
    <w:rsid w:val="00AA0D88"/>
    <w:rsid w:val="00AA15B2"/>
    <w:rsid w:val="00AA1B5F"/>
    <w:rsid w:val="00AA233C"/>
    <w:rsid w:val="00AA2D5D"/>
    <w:rsid w:val="00AA3B09"/>
    <w:rsid w:val="00AA4BE1"/>
    <w:rsid w:val="00AA6308"/>
    <w:rsid w:val="00AA645B"/>
    <w:rsid w:val="00AA6B45"/>
    <w:rsid w:val="00AA6BD3"/>
    <w:rsid w:val="00AA6CD5"/>
    <w:rsid w:val="00AA7E08"/>
    <w:rsid w:val="00AB00F8"/>
    <w:rsid w:val="00AB14CD"/>
    <w:rsid w:val="00AB1574"/>
    <w:rsid w:val="00AB31EC"/>
    <w:rsid w:val="00AB3D63"/>
    <w:rsid w:val="00AB41F1"/>
    <w:rsid w:val="00AB461A"/>
    <w:rsid w:val="00AB4AB0"/>
    <w:rsid w:val="00AB5687"/>
    <w:rsid w:val="00AB5C6B"/>
    <w:rsid w:val="00AB62EA"/>
    <w:rsid w:val="00AB7094"/>
    <w:rsid w:val="00AC025F"/>
    <w:rsid w:val="00AC063A"/>
    <w:rsid w:val="00AC0679"/>
    <w:rsid w:val="00AC0935"/>
    <w:rsid w:val="00AC12E0"/>
    <w:rsid w:val="00AC13EF"/>
    <w:rsid w:val="00AC182D"/>
    <w:rsid w:val="00AC1924"/>
    <w:rsid w:val="00AC1B6F"/>
    <w:rsid w:val="00AC20C3"/>
    <w:rsid w:val="00AC21BB"/>
    <w:rsid w:val="00AC2AED"/>
    <w:rsid w:val="00AC2B31"/>
    <w:rsid w:val="00AC2B73"/>
    <w:rsid w:val="00AC305A"/>
    <w:rsid w:val="00AC362F"/>
    <w:rsid w:val="00AC3B0E"/>
    <w:rsid w:val="00AC4968"/>
    <w:rsid w:val="00AC4BF8"/>
    <w:rsid w:val="00AC4E97"/>
    <w:rsid w:val="00AC55A3"/>
    <w:rsid w:val="00AC560C"/>
    <w:rsid w:val="00AC5FE2"/>
    <w:rsid w:val="00AC66F2"/>
    <w:rsid w:val="00AC73CA"/>
    <w:rsid w:val="00AC781A"/>
    <w:rsid w:val="00AC79FD"/>
    <w:rsid w:val="00AD0721"/>
    <w:rsid w:val="00AD0CFD"/>
    <w:rsid w:val="00AD0E9D"/>
    <w:rsid w:val="00AD1A82"/>
    <w:rsid w:val="00AD1ABA"/>
    <w:rsid w:val="00AD229A"/>
    <w:rsid w:val="00AD2F22"/>
    <w:rsid w:val="00AD2F6C"/>
    <w:rsid w:val="00AD370E"/>
    <w:rsid w:val="00AD3B73"/>
    <w:rsid w:val="00AD4347"/>
    <w:rsid w:val="00AD4C2A"/>
    <w:rsid w:val="00AD543F"/>
    <w:rsid w:val="00AD5FF8"/>
    <w:rsid w:val="00AD616A"/>
    <w:rsid w:val="00AD6486"/>
    <w:rsid w:val="00AD65EE"/>
    <w:rsid w:val="00AD663A"/>
    <w:rsid w:val="00AD669C"/>
    <w:rsid w:val="00AD7089"/>
    <w:rsid w:val="00AD7325"/>
    <w:rsid w:val="00AD7468"/>
    <w:rsid w:val="00AE0561"/>
    <w:rsid w:val="00AE096B"/>
    <w:rsid w:val="00AE13A4"/>
    <w:rsid w:val="00AE4415"/>
    <w:rsid w:val="00AE4D09"/>
    <w:rsid w:val="00AE4DBD"/>
    <w:rsid w:val="00AE4F42"/>
    <w:rsid w:val="00AE5EB7"/>
    <w:rsid w:val="00AE7CCB"/>
    <w:rsid w:val="00AE7CE5"/>
    <w:rsid w:val="00AF00E6"/>
    <w:rsid w:val="00AF0100"/>
    <w:rsid w:val="00AF0BC9"/>
    <w:rsid w:val="00AF2ED9"/>
    <w:rsid w:val="00AF35B6"/>
    <w:rsid w:val="00AF3A8E"/>
    <w:rsid w:val="00AF452E"/>
    <w:rsid w:val="00AF4B51"/>
    <w:rsid w:val="00AF4C76"/>
    <w:rsid w:val="00AF4D80"/>
    <w:rsid w:val="00AF4E4C"/>
    <w:rsid w:val="00AF4EE1"/>
    <w:rsid w:val="00AF50D2"/>
    <w:rsid w:val="00AF5180"/>
    <w:rsid w:val="00AF5D01"/>
    <w:rsid w:val="00AF5D39"/>
    <w:rsid w:val="00AF7077"/>
    <w:rsid w:val="00AF7595"/>
    <w:rsid w:val="00AF7AE7"/>
    <w:rsid w:val="00B0025A"/>
    <w:rsid w:val="00B0130A"/>
    <w:rsid w:val="00B019F1"/>
    <w:rsid w:val="00B01A8A"/>
    <w:rsid w:val="00B01BA5"/>
    <w:rsid w:val="00B02739"/>
    <w:rsid w:val="00B02C67"/>
    <w:rsid w:val="00B030A9"/>
    <w:rsid w:val="00B03204"/>
    <w:rsid w:val="00B033D5"/>
    <w:rsid w:val="00B040EF"/>
    <w:rsid w:val="00B041B7"/>
    <w:rsid w:val="00B05811"/>
    <w:rsid w:val="00B05BAE"/>
    <w:rsid w:val="00B061B1"/>
    <w:rsid w:val="00B0656E"/>
    <w:rsid w:val="00B0726B"/>
    <w:rsid w:val="00B0732B"/>
    <w:rsid w:val="00B07FDE"/>
    <w:rsid w:val="00B10495"/>
    <w:rsid w:val="00B1135D"/>
    <w:rsid w:val="00B13197"/>
    <w:rsid w:val="00B13536"/>
    <w:rsid w:val="00B13695"/>
    <w:rsid w:val="00B13880"/>
    <w:rsid w:val="00B13984"/>
    <w:rsid w:val="00B14256"/>
    <w:rsid w:val="00B148DE"/>
    <w:rsid w:val="00B14A53"/>
    <w:rsid w:val="00B14C70"/>
    <w:rsid w:val="00B154A5"/>
    <w:rsid w:val="00B15561"/>
    <w:rsid w:val="00B15AB2"/>
    <w:rsid w:val="00B15DAB"/>
    <w:rsid w:val="00B17870"/>
    <w:rsid w:val="00B1796C"/>
    <w:rsid w:val="00B17EB8"/>
    <w:rsid w:val="00B20153"/>
    <w:rsid w:val="00B203BD"/>
    <w:rsid w:val="00B205E8"/>
    <w:rsid w:val="00B206AA"/>
    <w:rsid w:val="00B20DCD"/>
    <w:rsid w:val="00B210E9"/>
    <w:rsid w:val="00B21ACF"/>
    <w:rsid w:val="00B22F62"/>
    <w:rsid w:val="00B23304"/>
    <w:rsid w:val="00B23516"/>
    <w:rsid w:val="00B2387A"/>
    <w:rsid w:val="00B23A75"/>
    <w:rsid w:val="00B242E5"/>
    <w:rsid w:val="00B24ADD"/>
    <w:rsid w:val="00B24D29"/>
    <w:rsid w:val="00B24E6F"/>
    <w:rsid w:val="00B250FA"/>
    <w:rsid w:val="00B25BD5"/>
    <w:rsid w:val="00B261DB"/>
    <w:rsid w:val="00B26465"/>
    <w:rsid w:val="00B268C8"/>
    <w:rsid w:val="00B268EE"/>
    <w:rsid w:val="00B276D4"/>
    <w:rsid w:val="00B30471"/>
    <w:rsid w:val="00B32073"/>
    <w:rsid w:val="00B339DA"/>
    <w:rsid w:val="00B342CB"/>
    <w:rsid w:val="00B34388"/>
    <w:rsid w:val="00B34F65"/>
    <w:rsid w:val="00B353FF"/>
    <w:rsid w:val="00B359C0"/>
    <w:rsid w:val="00B35DA6"/>
    <w:rsid w:val="00B36426"/>
    <w:rsid w:val="00B36CE9"/>
    <w:rsid w:val="00B40BDA"/>
    <w:rsid w:val="00B41805"/>
    <w:rsid w:val="00B418CD"/>
    <w:rsid w:val="00B4206C"/>
    <w:rsid w:val="00B42D5E"/>
    <w:rsid w:val="00B42D74"/>
    <w:rsid w:val="00B42E21"/>
    <w:rsid w:val="00B4359C"/>
    <w:rsid w:val="00B435A8"/>
    <w:rsid w:val="00B439AD"/>
    <w:rsid w:val="00B43A0F"/>
    <w:rsid w:val="00B4426C"/>
    <w:rsid w:val="00B44460"/>
    <w:rsid w:val="00B4480A"/>
    <w:rsid w:val="00B44A6E"/>
    <w:rsid w:val="00B44B1F"/>
    <w:rsid w:val="00B44CF4"/>
    <w:rsid w:val="00B45611"/>
    <w:rsid w:val="00B45D9E"/>
    <w:rsid w:val="00B460C2"/>
    <w:rsid w:val="00B46604"/>
    <w:rsid w:val="00B46F87"/>
    <w:rsid w:val="00B500C7"/>
    <w:rsid w:val="00B504E8"/>
    <w:rsid w:val="00B520E7"/>
    <w:rsid w:val="00B52A02"/>
    <w:rsid w:val="00B52C5B"/>
    <w:rsid w:val="00B530D5"/>
    <w:rsid w:val="00B532D3"/>
    <w:rsid w:val="00B5342E"/>
    <w:rsid w:val="00B54567"/>
    <w:rsid w:val="00B548B8"/>
    <w:rsid w:val="00B55B45"/>
    <w:rsid w:val="00B57B18"/>
    <w:rsid w:val="00B60038"/>
    <w:rsid w:val="00B6082E"/>
    <w:rsid w:val="00B60ECD"/>
    <w:rsid w:val="00B6117C"/>
    <w:rsid w:val="00B61ACA"/>
    <w:rsid w:val="00B6277F"/>
    <w:rsid w:val="00B62A89"/>
    <w:rsid w:val="00B63050"/>
    <w:rsid w:val="00B63668"/>
    <w:rsid w:val="00B63F1C"/>
    <w:rsid w:val="00B63FDE"/>
    <w:rsid w:val="00B643B9"/>
    <w:rsid w:val="00B64523"/>
    <w:rsid w:val="00B6636F"/>
    <w:rsid w:val="00B6691E"/>
    <w:rsid w:val="00B66957"/>
    <w:rsid w:val="00B67AE9"/>
    <w:rsid w:val="00B7013C"/>
    <w:rsid w:val="00B702C4"/>
    <w:rsid w:val="00B70445"/>
    <w:rsid w:val="00B70789"/>
    <w:rsid w:val="00B70919"/>
    <w:rsid w:val="00B7160F"/>
    <w:rsid w:val="00B716C8"/>
    <w:rsid w:val="00B726BE"/>
    <w:rsid w:val="00B72B33"/>
    <w:rsid w:val="00B73246"/>
    <w:rsid w:val="00B73609"/>
    <w:rsid w:val="00B7383A"/>
    <w:rsid w:val="00B738E3"/>
    <w:rsid w:val="00B739E4"/>
    <w:rsid w:val="00B73C45"/>
    <w:rsid w:val="00B74921"/>
    <w:rsid w:val="00B74A4A"/>
    <w:rsid w:val="00B74C32"/>
    <w:rsid w:val="00B74F4D"/>
    <w:rsid w:val="00B751A4"/>
    <w:rsid w:val="00B761A9"/>
    <w:rsid w:val="00B762B2"/>
    <w:rsid w:val="00B76BFA"/>
    <w:rsid w:val="00B76D62"/>
    <w:rsid w:val="00B7789F"/>
    <w:rsid w:val="00B779AC"/>
    <w:rsid w:val="00B77C01"/>
    <w:rsid w:val="00B80056"/>
    <w:rsid w:val="00B80BAD"/>
    <w:rsid w:val="00B8114F"/>
    <w:rsid w:val="00B81B0B"/>
    <w:rsid w:val="00B81DF3"/>
    <w:rsid w:val="00B82092"/>
    <w:rsid w:val="00B82200"/>
    <w:rsid w:val="00B82C66"/>
    <w:rsid w:val="00B8454C"/>
    <w:rsid w:val="00B84F13"/>
    <w:rsid w:val="00B84FB5"/>
    <w:rsid w:val="00B851B0"/>
    <w:rsid w:val="00B8539A"/>
    <w:rsid w:val="00B85848"/>
    <w:rsid w:val="00B8680C"/>
    <w:rsid w:val="00B8748A"/>
    <w:rsid w:val="00B8799D"/>
    <w:rsid w:val="00B87E47"/>
    <w:rsid w:val="00B901C7"/>
    <w:rsid w:val="00B902C8"/>
    <w:rsid w:val="00B90C4F"/>
    <w:rsid w:val="00B9157A"/>
    <w:rsid w:val="00B91648"/>
    <w:rsid w:val="00B91699"/>
    <w:rsid w:val="00B91AF0"/>
    <w:rsid w:val="00B91CF3"/>
    <w:rsid w:val="00B92560"/>
    <w:rsid w:val="00B92A09"/>
    <w:rsid w:val="00B92AE6"/>
    <w:rsid w:val="00B92DA4"/>
    <w:rsid w:val="00B92E1B"/>
    <w:rsid w:val="00B94678"/>
    <w:rsid w:val="00B94937"/>
    <w:rsid w:val="00B94BB5"/>
    <w:rsid w:val="00B95C89"/>
    <w:rsid w:val="00B966B6"/>
    <w:rsid w:val="00B97EBB"/>
    <w:rsid w:val="00B97F23"/>
    <w:rsid w:val="00B97FBC"/>
    <w:rsid w:val="00BA02AD"/>
    <w:rsid w:val="00BA04B6"/>
    <w:rsid w:val="00BA05EC"/>
    <w:rsid w:val="00BA0A53"/>
    <w:rsid w:val="00BA0EC1"/>
    <w:rsid w:val="00BA12C1"/>
    <w:rsid w:val="00BA1931"/>
    <w:rsid w:val="00BA19E6"/>
    <w:rsid w:val="00BA1AA5"/>
    <w:rsid w:val="00BA25BF"/>
    <w:rsid w:val="00BA265D"/>
    <w:rsid w:val="00BA293A"/>
    <w:rsid w:val="00BA312A"/>
    <w:rsid w:val="00BA3543"/>
    <w:rsid w:val="00BA3BEE"/>
    <w:rsid w:val="00BA3F1B"/>
    <w:rsid w:val="00BA436E"/>
    <w:rsid w:val="00BA45F5"/>
    <w:rsid w:val="00BA4F27"/>
    <w:rsid w:val="00BA5215"/>
    <w:rsid w:val="00BA54CA"/>
    <w:rsid w:val="00BA56B5"/>
    <w:rsid w:val="00BA594F"/>
    <w:rsid w:val="00BA6325"/>
    <w:rsid w:val="00BA6668"/>
    <w:rsid w:val="00BA6DC2"/>
    <w:rsid w:val="00BA7022"/>
    <w:rsid w:val="00BA720D"/>
    <w:rsid w:val="00BA75A4"/>
    <w:rsid w:val="00BA75C4"/>
    <w:rsid w:val="00BA75E7"/>
    <w:rsid w:val="00BA7FCB"/>
    <w:rsid w:val="00BB0589"/>
    <w:rsid w:val="00BB0DF5"/>
    <w:rsid w:val="00BB132D"/>
    <w:rsid w:val="00BB14EA"/>
    <w:rsid w:val="00BB1D32"/>
    <w:rsid w:val="00BB2074"/>
    <w:rsid w:val="00BB2C4D"/>
    <w:rsid w:val="00BB2C70"/>
    <w:rsid w:val="00BB3340"/>
    <w:rsid w:val="00BB4D69"/>
    <w:rsid w:val="00BB555D"/>
    <w:rsid w:val="00BB595B"/>
    <w:rsid w:val="00BB5BD8"/>
    <w:rsid w:val="00BB5EF2"/>
    <w:rsid w:val="00BB6115"/>
    <w:rsid w:val="00BB78E9"/>
    <w:rsid w:val="00BB7CE0"/>
    <w:rsid w:val="00BC015A"/>
    <w:rsid w:val="00BC0468"/>
    <w:rsid w:val="00BC09E7"/>
    <w:rsid w:val="00BC0B37"/>
    <w:rsid w:val="00BC0EE6"/>
    <w:rsid w:val="00BC1471"/>
    <w:rsid w:val="00BC149A"/>
    <w:rsid w:val="00BC2797"/>
    <w:rsid w:val="00BC282E"/>
    <w:rsid w:val="00BC41D4"/>
    <w:rsid w:val="00BC4E7D"/>
    <w:rsid w:val="00BC572D"/>
    <w:rsid w:val="00BC597B"/>
    <w:rsid w:val="00BC6462"/>
    <w:rsid w:val="00BC67E3"/>
    <w:rsid w:val="00BC75F0"/>
    <w:rsid w:val="00BD0748"/>
    <w:rsid w:val="00BD09A5"/>
    <w:rsid w:val="00BD0FCD"/>
    <w:rsid w:val="00BD108C"/>
    <w:rsid w:val="00BD12F0"/>
    <w:rsid w:val="00BD18CF"/>
    <w:rsid w:val="00BD222E"/>
    <w:rsid w:val="00BD2933"/>
    <w:rsid w:val="00BD299D"/>
    <w:rsid w:val="00BD4B0F"/>
    <w:rsid w:val="00BD5334"/>
    <w:rsid w:val="00BD5D5D"/>
    <w:rsid w:val="00BD70F0"/>
    <w:rsid w:val="00BD716A"/>
    <w:rsid w:val="00BD76E1"/>
    <w:rsid w:val="00BD7CF0"/>
    <w:rsid w:val="00BE0509"/>
    <w:rsid w:val="00BE05C7"/>
    <w:rsid w:val="00BE09F6"/>
    <w:rsid w:val="00BE1609"/>
    <w:rsid w:val="00BE1C3B"/>
    <w:rsid w:val="00BE1F17"/>
    <w:rsid w:val="00BE3E9B"/>
    <w:rsid w:val="00BE44CA"/>
    <w:rsid w:val="00BE52E5"/>
    <w:rsid w:val="00BE53F1"/>
    <w:rsid w:val="00BE5633"/>
    <w:rsid w:val="00BE5757"/>
    <w:rsid w:val="00BE6309"/>
    <w:rsid w:val="00BE6472"/>
    <w:rsid w:val="00BE677C"/>
    <w:rsid w:val="00BE6E5E"/>
    <w:rsid w:val="00BF075D"/>
    <w:rsid w:val="00BF117E"/>
    <w:rsid w:val="00BF13E9"/>
    <w:rsid w:val="00BF1CE2"/>
    <w:rsid w:val="00BF225A"/>
    <w:rsid w:val="00BF250B"/>
    <w:rsid w:val="00BF4522"/>
    <w:rsid w:val="00BF4889"/>
    <w:rsid w:val="00BF4B75"/>
    <w:rsid w:val="00BF51E2"/>
    <w:rsid w:val="00BF5BEA"/>
    <w:rsid w:val="00BF5D27"/>
    <w:rsid w:val="00BF690D"/>
    <w:rsid w:val="00BF70A7"/>
    <w:rsid w:val="00BF7E31"/>
    <w:rsid w:val="00C000E5"/>
    <w:rsid w:val="00C0054D"/>
    <w:rsid w:val="00C00E94"/>
    <w:rsid w:val="00C01452"/>
    <w:rsid w:val="00C0155A"/>
    <w:rsid w:val="00C01D24"/>
    <w:rsid w:val="00C01D9F"/>
    <w:rsid w:val="00C02659"/>
    <w:rsid w:val="00C02F77"/>
    <w:rsid w:val="00C0328A"/>
    <w:rsid w:val="00C03591"/>
    <w:rsid w:val="00C0375B"/>
    <w:rsid w:val="00C048E0"/>
    <w:rsid w:val="00C052B2"/>
    <w:rsid w:val="00C053D0"/>
    <w:rsid w:val="00C05907"/>
    <w:rsid w:val="00C06236"/>
    <w:rsid w:val="00C06340"/>
    <w:rsid w:val="00C06943"/>
    <w:rsid w:val="00C06C3C"/>
    <w:rsid w:val="00C07289"/>
    <w:rsid w:val="00C07806"/>
    <w:rsid w:val="00C1005A"/>
    <w:rsid w:val="00C1134D"/>
    <w:rsid w:val="00C115EB"/>
    <w:rsid w:val="00C119B3"/>
    <w:rsid w:val="00C11E18"/>
    <w:rsid w:val="00C122C6"/>
    <w:rsid w:val="00C12BD5"/>
    <w:rsid w:val="00C13489"/>
    <w:rsid w:val="00C13996"/>
    <w:rsid w:val="00C13FBC"/>
    <w:rsid w:val="00C142CA"/>
    <w:rsid w:val="00C151C2"/>
    <w:rsid w:val="00C154C1"/>
    <w:rsid w:val="00C15EB2"/>
    <w:rsid w:val="00C16ED8"/>
    <w:rsid w:val="00C1727C"/>
    <w:rsid w:val="00C17612"/>
    <w:rsid w:val="00C17697"/>
    <w:rsid w:val="00C20E9B"/>
    <w:rsid w:val="00C219D9"/>
    <w:rsid w:val="00C21CAF"/>
    <w:rsid w:val="00C21E7C"/>
    <w:rsid w:val="00C22155"/>
    <w:rsid w:val="00C22590"/>
    <w:rsid w:val="00C22DC6"/>
    <w:rsid w:val="00C23466"/>
    <w:rsid w:val="00C23928"/>
    <w:rsid w:val="00C23C0B"/>
    <w:rsid w:val="00C23E3F"/>
    <w:rsid w:val="00C24C5E"/>
    <w:rsid w:val="00C24DB8"/>
    <w:rsid w:val="00C25120"/>
    <w:rsid w:val="00C2650E"/>
    <w:rsid w:val="00C26CDF"/>
    <w:rsid w:val="00C26D9C"/>
    <w:rsid w:val="00C27B11"/>
    <w:rsid w:val="00C30F98"/>
    <w:rsid w:val="00C3234B"/>
    <w:rsid w:val="00C32612"/>
    <w:rsid w:val="00C326FA"/>
    <w:rsid w:val="00C32AD5"/>
    <w:rsid w:val="00C32F19"/>
    <w:rsid w:val="00C33115"/>
    <w:rsid w:val="00C33B56"/>
    <w:rsid w:val="00C33F53"/>
    <w:rsid w:val="00C349D6"/>
    <w:rsid w:val="00C3528C"/>
    <w:rsid w:val="00C355C6"/>
    <w:rsid w:val="00C35C72"/>
    <w:rsid w:val="00C368CC"/>
    <w:rsid w:val="00C37744"/>
    <w:rsid w:val="00C40465"/>
    <w:rsid w:val="00C404FD"/>
    <w:rsid w:val="00C40BBD"/>
    <w:rsid w:val="00C41AFE"/>
    <w:rsid w:val="00C41C61"/>
    <w:rsid w:val="00C42894"/>
    <w:rsid w:val="00C43D8F"/>
    <w:rsid w:val="00C43E54"/>
    <w:rsid w:val="00C441B7"/>
    <w:rsid w:val="00C444E7"/>
    <w:rsid w:val="00C447E5"/>
    <w:rsid w:val="00C459BE"/>
    <w:rsid w:val="00C45F3F"/>
    <w:rsid w:val="00C4656E"/>
    <w:rsid w:val="00C4674D"/>
    <w:rsid w:val="00C468BE"/>
    <w:rsid w:val="00C46D92"/>
    <w:rsid w:val="00C46DE8"/>
    <w:rsid w:val="00C50109"/>
    <w:rsid w:val="00C5077E"/>
    <w:rsid w:val="00C50D74"/>
    <w:rsid w:val="00C511B4"/>
    <w:rsid w:val="00C516C7"/>
    <w:rsid w:val="00C525DC"/>
    <w:rsid w:val="00C52760"/>
    <w:rsid w:val="00C5297B"/>
    <w:rsid w:val="00C52FCC"/>
    <w:rsid w:val="00C533DD"/>
    <w:rsid w:val="00C53519"/>
    <w:rsid w:val="00C538D4"/>
    <w:rsid w:val="00C54076"/>
    <w:rsid w:val="00C541EF"/>
    <w:rsid w:val="00C5432F"/>
    <w:rsid w:val="00C54554"/>
    <w:rsid w:val="00C5533F"/>
    <w:rsid w:val="00C554BA"/>
    <w:rsid w:val="00C56155"/>
    <w:rsid w:val="00C5675C"/>
    <w:rsid w:val="00C56D08"/>
    <w:rsid w:val="00C56D3E"/>
    <w:rsid w:val="00C576DE"/>
    <w:rsid w:val="00C57B07"/>
    <w:rsid w:val="00C57B3C"/>
    <w:rsid w:val="00C605F6"/>
    <w:rsid w:val="00C6076E"/>
    <w:rsid w:val="00C60848"/>
    <w:rsid w:val="00C6092D"/>
    <w:rsid w:val="00C60F8A"/>
    <w:rsid w:val="00C61285"/>
    <w:rsid w:val="00C61378"/>
    <w:rsid w:val="00C61720"/>
    <w:rsid w:val="00C61B5F"/>
    <w:rsid w:val="00C622A5"/>
    <w:rsid w:val="00C63E27"/>
    <w:rsid w:val="00C63E97"/>
    <w:rsid w:val="00C641EF"/>
    <w:rsid w:val="00C663DB"/>
    <w:rsid w:val="00C665F0"/>
    <w:rsid w:val="00C66749"/>
    <w:rsid w:val="00C671AB"/>
    <w:rsid w:val="00C67200"/>
    <w:rsid w:val="00C7076B"/>
    <w:rsid w:val="00C70EF8"/>
    <w:rsid w:val="00C71185"/>
    <w:rsid w:val="00C71B26"/>
    <w:rsid w:val="00C71CD2"/>
    <w:rsid w:val="00C7219A"/>
    <w:rsid w:val="00C722F2"/>
    <w:rsid w:val="00C72651"/>
    <w:rsid w:val="00C73421"/>
    <w:rsid w:val="00C75D24"/>
    <w:rsid w:val="00C766B8"/>
    <w:rsid w:val="00C76777"/>
    <w:rsid w:val="00C7750B"/>
    <w:rsid w:val="00C7778C"/>
    <w:rsid w:val="00C77E8A"/>
    <w:rsid w:val="00C80469"/>
    <w:rsid w:val="00C809BA"/>
    <w:rsid w:val="00C8230B"/>
    <w:rsid w:val="00C823E8"/>
    <w:rsid w:val="00C82BE8"/>
    <w:rsid w:val="00C8396E"/>
    <w:rsid w:val="00C83CAE"/>
    <w:rsid w:val="00C852C2"/>
    <w:rsid w:val="00C8657E"/>
    <w:rsid w:val="00C86D3C"/>
    <w:rsid w:val="00C87EB8"/>
    <w:rsid w:val="00C9037C"/>
    <w:rsid w:val="00C90A79"/>
    <w:rsid w:val="00C91330"/>
    <w:rsid w:val="00C91456"/>
    <w:rsid w:val="00C915A6"/>
    <w:rsid w:val="00C91775"/>
    <w:rsid w:val="00C91D4B"/>
    <w:rsid w:val="00C91F99"/>
    <w:rsid w:val="00C92042"/>
    <w:rsid w:val="00C92240"/>
    <w:rsid w:val="00C92BB0"/>
    <w:rsid w:val="00C92C2A"/>
    <w:rsid w:val="00C942A1"/>
    <w:rsid w:val="00C943B8"/>
    <w:rsid w:val="00C94402"/>
    <w:rsid w:val="00C94D01"/>
    <w:rsid w:val="00C94FEC"/>
    <w:rsid w:val="00C955C8"/>
    <w:rsid w:val="00C956A7"/>
    <w:rsid w:val="00C9617F"/>
    <w:rsid w:val="00C961D5"/>
    <w:rsid w:val="00C96C4C"/>
    <w:rsid w:val="00C97A89"/>
    <w:rsid w:val="00C97FCC"/>
    <w:rsid w:val="00CA0196"/>
    <w:rsid w:val="00CA052E"/>
    <w:rsid w:val="00CA0740"/>
    <w:rsid w:val="00CA1299"/>
    <w:rsid w:val="00CA1951"/>
    <w:rsid w:val="00CA1B30"/>
    <w:rsid w:val="00CA2BB0"/>
    <w:rsid w:val="00CA2DB3"/>
    <w:rsid w:val="00CA3349"/>
    <w:rsid w:val="00CA3847"/>
    <w:rsid w:val="00CA409C"/>
    <w:rsid w:val="00CA45F4"/>
    <w:rsid w:val="00CA474F"/>
    <w:rsid w:val="00CA4F1F"/>
    <w:rsid w:val="00CA5209"/>
    <w:rsid w:val="00CA544E"/>
    <w:rsid w:val="00CA69A3"/>
    <w:rsid w:val="00CA78EC"/>
    <w:rsid w:val="00CA7965"/>
    <w:rsid w:val="00CA7FFE"/>
    <w:rsid w:val="00CB0581"/>
    <w:rsid w:val="00CB0A9D"/>
    <w:rsid w:val="00CB1053"/>
    <w:rsid w:val="00CB1F7D"/>
    <w:rsid w:val="00CB23C8"/>
    <w:rsid w:val="00CB26BA"/>
    <w:rsid w:val="00CB3838"/>
    <w:rsid w:val="00CB3CAA"/>
    <w:rsid w:val="00CB4783"/>
    <w:rsid w:val="00CB5BE5"/>
    <w:rsid w:val="00CB61A7"/>
    <w:rsid w:val="00CB62FC"/>
    <w:rsid w:val="00CB6C29"/>
    <w:rsid w:val="00CB7363"/>
    <w:rsid w:val="00CB75A8"/>
    <w:rsid w:val="00CB792E"/>
    <w:rsid w:val="00CB7A97"/>
    <w:rsid w:val="00CC07DC"/>
    <w:rsid w:val="00CC2498"/>
    <w:rsid w:val="00CC2B2A"/>
    <w:rsid w:val="00CC393A"/>
    <w:rsid w:val="00CC4717"/>
    <w:rsid w:val="00CC4E5E"/>
    <w:rsid w:val="00CC6C55"/>
    <w:rsid w:val="00CC71E7"/>
    <w:rsid w:val="00CC76CF"/>
    <w:rsid w:val="00CC78F1"/>
    <w:rsid w:val="00CC7B06"/>
    <w:rsid w:val="00CD061A"/>
    <w:rsid w:val="00CD1120"/>
    <w:rsid w:val="00CD16AB"/>
    <w:rsid w:val="00CD17DE"/>
    <w:rsid w:val="00CD1C0E"/>
    <w:rsid w:val="00CD361E"/>
    <w:rsid w:val="00CD3A84"/>
    <w:rsid w:val="00CD46EB"/>
    <w:rsid w:val="00CD5124"/>
    <w:rsid w:val="00CD5709"/>
    <w:rsid w:val="00CD5BDC"/>
    <w:rsid w:val="00CD6234"/>
    <w:rsid w:val="00CD62CA"/>
    <w:rsid w:val="00CD6397"/>
    <w:rsid w:val="00CD6BA0"/>
    <w:rsid w:val="00CD6D82"/>
    <w:rsid w:val="00CD76FD"/>
    <w:rsid w:val="00CE0B43"/>
    <w:rsid w:val="00CE139B"/>
    <w:rsid w:val="00CE1487"/>
    <w:rsid w:val="00CE16B0"/>
    <w:rsid w:val="00CE23AC"/>
    <w:rsid w:val="00CE2C2A"/>
    <w:rsid w:val="00CE345A"/>
    <w:rsid w:val="00CE34D5"/>
    <w:rsid w:val="00CE381A"/>
    <w:rsid w:val="00CE3E38"/>
    <w:rsid w:val="00CE3E90"/>
    <w:rsid w:val="00CE4377"/>
    <w:rsid w:val="00CE4963"/>
    <w:rsid w:val="00CE4E13"/>
    <w:rsid w:val="00CE5075"/>
    <w:rsid w:val="00CE51F5"/>
    <w:rsid w:val="00CE5F3E"/>
    <w:rsid w:val="00CE6572"/>
    <w:rsid w:val="00CE717B"/>
    <w:rsid w:val="00CE7272"/>
    <w:rsid w:val="00CE79F6"/>
    <w:rsid w:val="00CE7BB3"/>
    <w:rsid w:val="00CF00EC"/>
    <w:rsid w:val="00CF03C8"/>
    <w:rsid w:val="00CF0DAF"/>
    <w:rsid w:val="00CF0DBC"/>
    <w:rsid w:val="00CF184B"/>
    <w:rsid w:val="00CF1C06"/>
    <w:rsid w:val="00CF22B6"/>
    <w:rsid w:val="00CF237C"/>
    <w:rsid w:val="00CF2733"/>
    <w:rsid w:val="00CF2AC5"/>
    <w:rsid w:val="00CF2B79"/>
    <w:rsid w:val="00CF2C76"/>
    <w:rsid w:val="00CF4CEE"/>
    <w:rsid w:val="00CF5262"/>
    <w:rsid w:val="00CF57B1"/>
    <w:rsid w:val="00CF7495"/>
    <w:rsid w:val="00D010F5"/>
    <w:rsid w:val="00D0171A"/>
    <w:rsid w:val="00D02106"/>
    <w:rsid w:val="00D02924"/>
    <w:rsid w:val="00D02E38"/>
    <w:rsid w:val="00D0354A"/>
    <w:rsid w:val="00D03C05"/>
    <w:rsid w:val="00D03D11"/>
    <w:rsid w:val="00D04119"/>
    <w:rsid w:val="00D04890"/>
    <w:rsid w:val="00D04C26"/>
    <w:rsid w:val="00D04D5E"/>
    <w:rsid w:val="00D050DD"/>
    <w:rsid w:val="00D058D5"/>
    <w:rsid w:val="00D05BA2"/>
    <w:rsid w:val="00D062F3"/>
    <w:rsid w:val="00D07CF0"/>
    <w:rsid w:val="00D10A92"/>
    <w:rsid w:val="00D11125"/>
    <w:rsid w:val="00D1154C"/>
    <w:rsid w:val="00D11A05"/>
    <w:rsid w:val="00D13723"/>
    <w:rsid w:val="00D13AFE"/>
    <w:rsid w:val="00D13EE7"/>
    <w:rsid w:val="00D14893"/>
    <w:rsid w:val="00D14B0F"/>
    <w:rsid w:val="00D15076"/>
    <w:rsid w:val="00D15256"/>
    <w:rsid w:val="00D15850"/>
    <w:rsid w:val="00D160B1"/>
    <w:rsid w:val="00D16C4B"/>
    <w:rsid w:val="00D208A7"/>
    <w:rsid w:val="00D20B52"/>
    <w:rsid w:val="00D20F36"/>
    <w:rsid w:val="00D2133A"/>
    <w:rsid w:val="00D217E4"/>
    <w:rsid w:val="00D21F03"/>
    <w:rsid w:val="00D22073"/>
    <w:rsid w:val="00D22B0E"/>
    <w:rsid w:val="00D22B70"/>
    <w:rsid w:val="00D22CBC"/>
    <w:rsid w:val="00D23208"/>
    <w:rsid w:val="00D23523"/>
    <w:rsid w:val="00D235AC"/>
    <w:rsid w:val="00D23976"/>
    <w:rsid w:val="00D239A6"/>
    <w:rsid w:val="00D23E16"/>
    <w:rsid w:val="00D24020"/>
    <w:rsid w:val="00D24654"/>
    <w:rsid w:val="00D2488B"/>
    <w:rsid w:val="00D248FF"/>
    <w:rsid w:val="00D258DE"/>
    <w:rsid w:val="00D26A17"/>
    <w:rsid w:val="00D27722"/>
    <w:rsid w:val="00D2799D"/>
    <w:rsid w:val="00D30755"/>
    <w:rsid w:val="00D30B3B"/>
    <w:rsid w:val="00D314F0"/>
    <w:rsid w:val="00D324EC"/>
    <w:rsid w:val="00D3273C"/>
    <w:rsid w:val="00D327F1"/>
    <w:rsid w:val="00D32C16"/>
    <w:rsid w:val="00D33175"/>
    <w:rsid w:val="00D336A3"/>
    <w:rsid w:val="00D343A1"/>
    <w:rsid w:val="00D34586"/>
    <w:rsid w:val="00D349FF"/>
    <w:rsid w:val="00D3512A"/>
    <w:rsid w:val="00D35286"/>
    <w:rsid w:val="00D3608C"/>
    <w:rsid w:val="00D360AD"/>
    <w:rsid w:val="00D363FA"/>
    <w:rsid w:val="00D364F4"/>
    <w:rsid w:val="00D3730F"/>
    <w:rsid w:val="00D40107"/>
    <w:rsid w:val="00D401D6"/>
    <w:rsid w:val="00D406D4"/>
    <w:rsid w:val="00D40CAF"/>
    <w:rsid w:val="00D41CF7"/>
    <w:rsid w:val="00D42545"/>
    <w:rsid w:val="00D42F3C"/>
    <w:rsid w:val="00D431EF"/>
    <w:rsid w:val="00D4322E"/>
    <w:rsid w:val="00D4402E"/>
    <w:rsid w:val="00D4481A"/>
    <w:rsid w:val="00D449CF"/>
    <w:rsid w:val="00D451E2"/>
    <w:rsid w:val="00D453E0"/>
    <w:rsid w:val="00D4584C"/>
    <w:rsid w:val="00D46AB2"/>
    <w:rsid w:val="00D47812"/>
    <w:rsid w:val="00D5034A"/>
    <w:rsid w:val="00D5037C"/>
    <w:rsid w:val="00D507F6"/>
    <w:rsid w:val="00D50FF9"/>
    <w:rsid w:val="00D51195"/>
    <w:rsid w:val="00D51603"/>
    <w:rsid w:val="00D51E6E"/>
    <w:rsid w:val="00D5266F"/>
    <w:rsid w:val="00D52B34"/>
    <w:rsid w:val="00D536E1"/>
    <w:rsid w:val="00D54302"/>
    <w:rsid w:val="00D54B17"/>
    <w:rsid w:val="00D561DE"/>
    <w:rsid w:val="00D568D1"/>
    <w:rsid w:val="00D568DE"/>
    <w:rsid w:val="00D56D91"/>
    <w:rsid w:val="00D56DF5"/>
    <w:rsid w:val="00D56E6D"/>
    <w:rsid w:val="00D57044"/>
    <w:rsid w:val="00D57711"/>
    <w:rsid w:val="00D603DA"/>
    <w:rsid w:val="00D60528"/>
    <w:rsid w:val="00D60953"/>
    <w:rsid w:val="00D6098A"/>
    <w:rsid w:val="00D60B0C"/>
    <w:rsid w:val="00D60C34"/>
    <w:rsid w:val="00D612E3"/>
    <w:rsid w:val="00D615D5"/>
    <w:rsid w:val="00D615DC"/>
    <w:rsid w:val="00D61990"/>
    <w:rsid w:val="00D61DB9"/>
    <w:rsid w:val="00D637DA"/>
    <w:rsid w:val="00D650B4"/>
    <w:rsid w:val="00D655BB"/>
    <w:rsid w:val="00D655C0"/>
    <w:rsid w:val="00D659D8"/>
    <w:rsid w:val="00D66337"/>
    <w:rsid w:val="00D66347"/>
    <w:rsid w:val="00D6634E"/>
    <w:rsid w:val="00D67D58"/>
    <w:rsid w:val="00D70235"/>
    <w:rsid w:val="00D7123C"/>
    <w:rsid w:val="00D71B92"/>
    <w:rsid w:val="00D727F9"/>
    <w:rsid w:val="00D72D2D"/>
    <w:rsid w:val="00D73C38"/>
    <w:rsid w:val="00D73F1E"/>
    <w:rsid w:val="00D74F77"/>
    <w:rsid w:val="00D75B81"/>
    <w:rsid w:val="00D76067"/>
    <w:rsid w:val="00D767D9"/>
    <w:rsid w:val="00D768B6"/>
    <w:rsid w:val="00D77464"/>
    <w:rsid w:val="00D775BC"/>
    <w:rsid w:val="00D775E7"/>
    <w:rsid w:val="00D77A08"/>
    <w:rsid w:val="00D77B44"/>
    <w:rsid w:val="00D77DD3"/>
    <w:rsid w:val="00D80037"/>
    <w:rsid w:val="00D80703"/>
    <w:rsid w:val="00D80DCF"/>
    <w:rsid w:val="00D8155A"/>
    <w:rsid w:val="00D816A4"/>
    <w:rsid w:val="00D81B23"/>
    <w:rsid w:val="00D81DFE"/>
    <w:rsid w:val="00D81EB3"/>
    <w:rsid w:val="00D82032"/>
    <w:rsid w:val="00D82E2A"/>
    <w:rsid w:val="00D83037"/>
    <w:rsid w:val="00D83D49"/>
    <w:rsid w:val="00D845A7"/>
    <w:rsid w:val="00D847C0"/>
    <w:rsid w:val="00D84883"/>
    <w:rsid w:val="00D8686E"/>
    <w:rsid w:val="00D8694A"/>
    <w:rsid w:val="00D86E0D"/>
    <w:rsid w:val="00D87117"/>
    <w:rsid w:val="00D875FD"/>
    <w:rsid w:val="00D8780D"/>
    <w:rsid w:val="00D90150"/>
    <w:rsid w:val="00D91008"/>
    <w:rsid w:val="00D91156"/>
    <w:rsid w:val="00D92869"/>
    <w:rsid w:val="00D92DE1"/>
    <w:rsid w:val="00D92EBA"/>
    <w:rsid w:val="00D94A22"/>
    <w:rsid w:val="00D94EC3"/>
    <w:rsid w:val="00D958EC"/>
    <w:rsid w:val="00D95B68"/>
    <w:rsid w:val="00D96A4A"/>
    <w:rsid w:val="00D9708A"/>
    <w:rsid w:val="00D97910"/>
    <w:rsid w:val="00D97BF4"/>
    <w:rsid w:val="00DA06F0"/>
    <w:rsid w:val="00DA1A73"/>
    <w:rsid w:val="00DA1C93"/>
    <w:rsid w:val="00DA1CD2"/>
    <w:rsid w:val="00DA2190"/>
    <w:rsid w:val="00DA3609"/>
    <w:rsid w:val="00DA3DD0"/>
    <w:rsid w:val="00DA4093"/>
    <w:rsid w:val="00DA414B"/>
    <w:rsid w:val="00DA4722"/>
    <w:rsid w:val="00DA47A1"/>
    <w:rsid w:val="00DA4D2C"/>
    <w:rsid w:val="00DA4D81"/>
    <w:rsid w:val="00DA544C"/>
    <w:rsid w:val="00DA54BB"/>
    <w:rsid w:val="00DA5B24"/>
    <w:rsid w:val="00DA645B"/>
    <w:rsid w:val="00DA6707"/>
    <w:rsid w:val="00DA6D53"/>
    <w:rsid w:val="00DA7A16"/>
    <w:rsid w:val="00DA7CBE"/>
    <w:rsid w:val="00DB0237"/>
    <w:rsid w:val="00DB1498"/>
    <w:rsid w:val="00DB1DEB"/>
    <w:rsid w:val="00DB20C7"/>
    <w:rsid w:val="00DB2924"/>
    <w:rsid w:val="00DB2A42"/>
    <w:rsid w:val="00DB2E65"/>
    <w:rsid w:val="00DB3B72"/>
    <w:rsid w:val="00DB4342"/>
    <w:rsid w:val="00DB4A2C"/>
    <w:rsid w:val="00DB4C9D"/>
    <w:rsid w:val="00DB4F1C"/>
    <w:rsid w:val="00DB5255"/>
    <w:rsid w:val="00DB5E48"/>
    <w:rsid w:val="00DB71CC"/>
    <w:rsid w:val="00DB7ED7"/>
    <w:rsid w:val="00DC0314"/>
    <w:rsid w:val="00DC0439"/>
    <w:rsid w:val="00DC0CF5"/>
    <w:rsid w:val="00DC10EC"/>
    <w:rsid w:val="00DC135B"/>
    <w:rsid w:val="00DC1C70"/>
    <w:rsid w:val="00DC204B"/>
    <w:rsid w:val="00DC309B"/>
    <w:rsid w:val="00DC30AA"/>
    <w:rsid w:val="00DC33DD"/>
    <w:rsid w:val="00DC3483"/>
    <w:rsid w:val="00DC40EF"/>
    <w:rsid w:val="00DC5928"/>
    <w:rsid w:val="00DC60C3"/>
    <w:rsid w:val="00DC6918"/>
    <w:rsid w:val="00DC698D"/>
    <w:rsid w:val="00DC760E"/>
    <w:rsid w:val="00DC7E96"/>
    <w:rsid w:val="00DC7F2D"/>
    <w:rsid w:val="00DD07F6"/>
    <w:rsid w:val="00DD29D0"/>
    <w:rsid w:val="00DD2E65"/>
    <w:rsid w:val="00DD3093"/>
    <w:rsid w:val="00DD39A4"/>
    <w:rsid w:val="00DD3A86"/>
    <w:rsid w:val="00DD3C5A"/>
    <w:rsid w:val="00DD401E"/>
    <w:rsid w:val="00DD41FF"/>
    <w:rsid w:val="00DD47C6"/>
    <w:rsid w:val="00DD4A95"/>
    <w:rsid w:val="00DD4E0C"/>
    <w:rsid w:val="00DD518E"/>
    <w:rsid w:val="00DD5384"/>
    <w:rsid w:val="00DD5AFE"/>
    <w:rsid w:val="00DD6631"/>
    <w:rsid w:val="00DD70AF"/>
    <w:rsid w:val="00DE0006"/>
    <w:rsid w:val="00DE0B73"/>
    <w:rsid w:val="00DE0BF1"/>
    <w:rsid w:val="00DE0C22"/>
    <w:rsid w:val="00DE0FE4"/>
    <w:rsid w:val="00DE13FD"/>
    <w:rsid w:val="00DE1C60"/>
    <w:rsid w:val="00DE38D1"/>
    <w:rsid w:val="00DE3943"/>
    <w:rsid w:val="00DE3F62"/>
    <w:rsid w:val="00DE41B6"/>
    <w:rsid w:val="00DE42A4"/>
    <w:rsid w:val="00DE5333"/>
    <w:rsid w:val="00DE5386"/>
    <w:rsid w:val="00DE5A77"/>
    <w:rsid w:val="00DE5DD2"/>
    <w:rsid w:val="00DE6A63"/>
    <w:rsid w:val="00DE6D02"/>
    <w:rsid w:val="00DE73AE"/>
    <w:rsid w:val="00DF0258"/>
    <w:rsid w:val="00DF04CB"/>
    <w:rsid w:val="00DF07AB"/>
    <w:rsid w:val="00DF294B"/>
    <w:rsid w:val="00DF3D35"/>
    <w:rsid w:val="00DF5317"/>
    <w:rsid w:val="00DF5990"/>
    <w:rsid w:val="00DF666F"/>
    <w:rsid w:val="00DF789B"/>
    <w:rsid w:val="00DF7C36"/>
    <w:rsid w:val="00E00BA8"/>
    <w:rsid w:val="00E0167A"/>
    <w:rsid w:val="00E02321"/>
    <w:rsid w:val="00E0280F"/>
    <w:rsid w:val="00E03048"/>
    <w:rsid w:val="00E033E6"/>
    <w:rsid w:val="00E03778"/>
    <w:rsid w:val="00E03F26"/>
    <w:rsid w:val="00E048B7"/>
    <w:rsid w:val="00E04C74"/>
    <w:rsid w:val="00E054E5"/>
    <w:rsid w:val="00E05506"/>
    <w:rsid w:val="00E0648B"/>
    <w:rsid w:val="00E06ABC"/>
    <w:rsid w:val="00E102AA"/>
    <w:rsid w:val="00E10F7F"/>
    <w:rsid w:val="00E11936"/>
    <w:rsid w:val="00E11C84"/>
    <w:rsid w:val="00E12B82"/>
    <w:rsid w:val="00E12D24"/>
    <w:rsid w:val="00E12FA5"/>
    <w:rsid w:val="00E14F88"/>
    <w:rsid w:val="00E15308"/>
    <w:rsid w:val="00E15A0A"/>
    <w:rsid w:val="00E15EC3"/>
    <w:rsid w:val="00E17A3E"/>
    <w:rsid w:val="00E204FF"/>
    <w:rsid w:val="00E20612"/>
    <w:rsid w:val="00E2127E"/>
    <w:rsid w:val="00E21543"/>
    <w:rsid w:val="00E21697"/>
    <w:rsid w:val="00E2295E"/>
    <w:rsid w:val="00E2297C"/>
    <w:rsid w:val="00E22AC9"/>
    <w:rsid w:val="00E2311A"/>
    <w:rsid w:val="00E23927"/>
    <w:rsid w:val="00E240A9"/>
    <w:rsid w:val="00E247F4"/>
    <w:rsid w:val="00E24E72"/>
    <w:rsid w:val="00E25103"/>
    <w:rsid w:val="00E264FF"/>
    <w:rsid w:val="00E26796"/>
    <w:rsid w:val="00E2715C"/>
    <w:rsid w:val="00E27B65"/>
    <w:rsid w:val="00E27D30"/>
    <w:rsid w:val="00E30694"/>
    <w:rsid w:val="00E30761"/>
    <w:rsid w:val="00E31493"/>
    <w:rsid w:val="00E31795"/>
    <w:rsid w:val="00E31AB8"/>
    <w:rsid w:val="00E31D33"/>
    <w:rsid w:val="00E3230F"/>
    <w:rsid w:val="00E32D07"/>
    <w:rsid w:val="00E32ECF"/>
    <w:rsid w:val="00E331EE"/>
    <w:rsid w:val="00E334C9"/>
    <w:rsid w:val="00E33948"/>
    <w:rsid w:val="00E33FB0"/>
    <w:rsid w:val="00E350B9"/>
    <w:rsid w:val="00E350D7"/>
    <w:rsid w:val="00E35471"/>
    <w:rsid w:val="00E356C2"/>
    <w:rsid w:val="00E359A6"/>
    <w:rsid w:val="00E35D58"/>
    <w:rsid w:val="00E36977"/>
    <w:rsid w:val="00E3779B"/>
    <w:rsid w:val="00E37C91"/>
    <w:rsid w:val="00E37CBA"/>
    <w:rsid w:val="00E37DB3"/>
    <w:rsid w:val="00E40BEE"/>
    <w:rsid w:val="00E40E88"/>
    <w:rsid w:val="00E41E4E"/>
    <w:rsid w:val="00E4202B"/>
    <w:rsid w:val="00E42ADF"/>
    <w:rsid w:val="00E432DF"/>
    <w:rsid w:val="00E4347F"/>
    <w:rsid w:val="00E444CF"/>
    <w:rsid w:val="00E44892"/>
    <w:rsid w:val="00E44D62"/>
    <w:rsid w:val="00E45F01"/>
    <w:rsid w:val="00E47583"/>
    <w:rsid w:val="00E476AD"/>
    <w:rsid w:val="00E47A34"/>
    <w:rsid w:val="00E50EC9"/>
    <w:rsid w:val="00E52210"/>
    <w:rsid w:val="00E527A6"/>
    <w:rsid w:val="00E531B7"/>
    <w:rsid w:val="00E53B09"/>
    <w:rsid w:val="00E54E1E"/>
    <w:rsid w:val="00E54F44"/>
    <w:rsid w:val="00E54FE8"/>
    <w:rsid w:val="00E55ACE"/>
    <w:rsid w:val="00E55D2E"/>
    <w:rsid w:val="00E56208"/>
    <w:rsid w:val="00E56307"/>
    <w:rsid w:val="00E568DF"/>
    <w:rsid w:val="00E569C4"/>
    <w:rsid w:val="00E56D59"/>
    <w:rsid w:val="00E57014"/>
    <w:rsid w:val="00E572C3"/>
    <w:rsid w:val="00E57530"/>
    <w:rsid w:val="00E5762F"/>
    <w:rsid w:val="00E576F3"/>
    <w:rsid w:val="00E5795C"/>
    <w:rsid w:val="00E60EF2"/>
    <w:rsid w:val="00E6189A"/>
    <w:rsid w:val="00E619CD"/>
    <w:rsid w:val="00E6208F"/>
    <w:rsid w:val="00E631EE"/>
    <w:rsid w:val="00E63325"/>
    <w:rsid w:val="00E639F9"/>
    <w:rsid w:val="00E63C5C"/>
    <w:rsid w:val="00E63EF3"/>
    <w:rsid w:val="00E6479A"/>
    <w:rsid w:val="00E64AF7"/>
    <w:rsid w:val="00E64DF3"/>
    <w:rsid w:val="00E652AD"/>
    <w:rsid w:val="00E664E5"/>
    <w:rsid w:val="00E6700D"/>
    <w:rsid w:val="00E7029C"/>
    <w:rsid w:val="00E70BB6"/>
    <w:rsid w:val="00E72041"/>
    <w:rsid w:val="00E724D6"/>
    <w:rsid w:val="00E72D50"/>
    <w:rsid w:val="00E72F97"/>
    <w:rsid w:val="00E73837"/>
    <w:rsid w:val="00E74B6A"/>
    <w:rsid w:val="00E75021"/>
    <w:rsid w:val="00E7537A"/>
    <w:rsid w:val="00E755B7"/>
    <w:rsid w:val="00E75E32"/>
    <w:rsid w:val="00E75E6D"/>
    <w:rsid w:val="00E764A9"/>
    <w:rsid w:val="00E81036"/>
    <w:rsid w:val="00E812DD"/>
    <w:rsid w:val="00E818C7"/>
    <w:rsid w:val="00E827B8"/>
    <w:rsid w:val="00E83210"/>
    <w:rsid w:val="00E84CF1"/>
    <w:rsid w:val="00E8537E"/>
    <w:rsid w:val="00E8573D"/>
    <w:rsid w:val="00E85A9D"/>
    <w:rsid w:val="00E85DC8"/>
    <w:rsid w:val="00E85F35"/>
    <w:rsid w:val="00E85F56"/>
    <w:rsid w:val="00E86444"/>
    <w:rsid w:val="00E867C3"/>
    <w:rsid w:val="00E876AC"/>
    <w:rsid w:val="00E914E6"/>
    <w:rsid w:val="00E91863"/>
    <w:rsid w:val="00E91910"/>
    <w:rsid w:val="00E92421"/>
    <w:rsid w:val="00E9287F"/>
    <w:rsid w:val="00E92B15"/>
    <w:rsid w:val="00E93390"/>
    <w:rsid w:val="00E937B4"/>
    <w:rsid w:val="00E93D12"/>
    <w:rsid w:val="00E94553"/>
    <w:rsid w:val="00E9486C"/>
    <w:rsid w:val="00E94F4E"/>
    <w:rsid w:val="00E94FBC"/>
    <w:rsid w:val="00E95971"/>
    <w:rsid w:val="00E95A31"/>
    <w:rsid w:val="00E9619F"/>
    <w:rsid w:val="00E96D9B"/>
    <w:rsid w:val="00E977EA"/>
    <w:rsid w:val="00E97DD5"/>
    <w:rsid w:val="00EA0AB6"/>
    <w:rsid w:val="00EA15BE"/>
    <w:rsid w:val="00EA1B63"/>
    <w:rsid w:val="00EA1BE0"/>
    <w:rsid w:val="00EA2017"/>
    <w:rsid w:val="00EA256F"/>
    <w:rsid w:val="00EA2ACC"/>
    <w:rsid w:val="00EA3354"/>
    <w:rsid w:val="00EA3A80"/>
    <w:rsid w:val="00EA44E0"/>
    <w:rsid w:val="00EA4C40"/>
    <w:rsid w:val="00EA4D2A"/>
    <w:rsid w:val="00EA4FB6"/>
    <w:rsid w:val="00EA4FD1"/>
    <w:rsid w:val="00EA58B9"/>
    <w:rsid w:val="00EA5C66"/>
    <w:rsid w:val="00EA6BA5"/>
    <w:rsid w:val="00EA7C8E"/>
    <w:rsid w:val="00EB0311"/>
    <w:rsid w:val="00EB0619"/>
    <w:rsid w:val="00EB0E38"/>
    <w:rsid w:val="00EB13D2"/>
    <w:rsid w:val="00EB1CD3"/>
    <w:rsid w:val="00EB25F4"/>
    <w:rsid w:val="00EB290D"/>
    <w:rsid w:val="00EB2974"/>
    <w:rsid w:val="00EB2BA6"/>
    <w:rsid w:val="00EB2E91"/>
    <w:rsid w:val="00EB38FA"/>
    <w:rsid w:val="00EB41B9"/>
    <w:rsid w:val="00EB4A36"/>
    <w:rsid w:val="00EB4A80"/>
    <w:rsid w:val="00EB539C"/>
    <w:rsid w:val="00EB6FB5"/>
    <w:rsid w:val="00EC00BC"/>
    <w:rsid w:val="00EC1D9A"/>
    <w:rsid w:val="00EC21DD"/>
    <w:rsid w:val="00EC24CE"/>
    <w:rsid w:val="00EC2784"/>
    <w:rsid w:val="00EC2EE6"/>
    <w:rsid w:val="00EC41CD"/>
    <w:rsid w:val="00EC43E3"/>
    <w:rsid w:val="00EC441E"/>
    <w:rsid w:val="00EC4A91"/>
    <w:rsid w:val="00EC4C50"/>
    <w:rsid w:val="00EC5163"/>
    <w:rsid w:val="00EC60A2"/>
    <w:rsid w:val="00EC7459"/>
    <w:rsid w:val="00EC764F"/>
    <w:rsid w:val="00EC769D"/>
    <w:rsid w:val="00ED009D"/>
    <w:rsid w:val="00ED0926"/>
    <w:rsid w:val="00ED1F6A"/>
    <w:rsid w:val="00ED21A2"/>
    <w:rsid w:val="00ED274F"/>
    <w:rsid w:val="00ED2C64"/>
    <w:rsid w:val="00ED3E56"/>
    <w:rsid w:val="00ED446C"/>
    <w:rsid w:val="00ED4604"/>
    <w:rsid w:val="00ED575C"/>
    <w:rsid w:val="00ED59CB"/>
    <w:rsid w:val="00ED67EA"/>
    <w:rsid w:val="00ED7226"/>
    <w:rsid w:val="00ED7362"/>
    <w:rsid w:val="00ED751E"/>
    <w:rsid w:val="00ED7C91"/>
    <w:rsid w:val="00ED7DCA"/>
    <w:rsid w:val="00EE1DE2"/>
    <w:rsid w:val="00EE1FA5"/>
    <w:rsid w:val="00EE27C7"/>
    <w:rsid w:val="00EE3032"/>
    <w:rsid w:val="00EE3A47"/>
    <w:rsid w:val="00EE3D97"/>
    <w:rsid w:val="00EE3E1E"/>
    <w:rsid w:val="00EE40D5"/>
    <w:rsid w:val="00EE47A5"/>
    <w:rsid w:val="00EE507C"/>
    <w:rsid w:val="00EE52A2"/>
    <w:rsid w:val="00EE5738"/>
    <w:rsid w:val="00EE600E"/>
    <w:rsid w:val="00EE6047"/>
    <w:rsid w:val="00EE6B8B"/>
    <w:rsid w:val="00EE7629"/>
    <w:rsid w:val="00EE76EC"/>
    <w:rsid w:val="00EE7B3F"/>
    <w:rsid w:val="00EF0171"/>
    <w:rsid w:val="00EF0E67"/>
    <w:rsid w:val="00EF1142"/>
    <w:rsid w:val="00EF1360"/>
    <w:rsid w:val="00EF1A76"/>
    <w:rsid w:val="00EF230C"/>
    <w:rsid w:val="00EF2ED1"/>
    <w:rsid w:val="00EF35B9"/>
    <w:rsid w:val="00EF36F3"/>
    <w:rsid w:val="00EF4867"/>
    <w:rsid w:val="00EF48C1"/>
    <w:rsid w:val="00EF5535"/>
    <w:rsid w:val="00EF5D19"/>
    <w:rsid w:val="00EF6C38"/>
    <w:rsid w:val="00EF6D43"/>
    <w:rsid w:val="00EF6DB8"/>
    <w:rsid w:val="00EF7992"/>
    <w:rsid w:val="00F0111D"/>
    <w:rsid w:val="00F01B04"/>
    <w:rsid w:val="00F01C27"/>
    <w:rsid w:val="00F024F5"/>
    <w:rsid w:val="00F02B20"/>
    <w:rsid w:val="00F02F01"/>
    <w:rsid w:val="00F02FC9"/>
    <w:rsid w:val="00F03262"/>
    <w:rsid w:val="00F0335E"/>
    <w:rsid w:val="00F03896"/>
    <w:rsid w:val="00F03D10"/>
    <w:rsid w:val="00F04121"/>
    <w:rsid w:val="00F041D7"/>
    <w:rsid w:val="00F04540"/>
    <w:rsid w:val="00F0482D"/>
    <w:rsid w:val="00F04E06"/>
    <w:rsid w:val="00F050CB"/>
    <w:rsid w:val="00F051EE"/>
    <w:rsid w:val="00F055BE"/>
    <w:rsid w:val="00F05AB2"/>
    <w:rsid w:val="00F0620C"/>
    <w:rsid w:val="00F06CA9"/>
    <w:rsid w:val="00F070D3"/>
    <w:rsid w:val="00F0727E"/>
    <w:rsid w:val="00F07372"/>
    <w:rsid w:val="00F073D9"/>
    <w:rsid w:val="00F07460"/>
    <w:rsid w:val="00F074FD"/>
    <w:rsid w:val="00F1053B"/>
    <w:rsid w:val="00F106D9"/>
    <w:rsid w:val="00F1100C"/>
    <w:rsid w:val="00F11333"/>
    <w:rsid w:val="00F11A08"/>
    <w:rsid w:val="00F12125"/>
    <w:rsid w:val="00F12FE8"/>
    <w:rsid w:val="00F13361"/>
    <w:rsid w:val="00F135AD"/>
    <w:rsid w:val="00F137F3"/>
    <w:rsid w:val="00F13FB2"/>
    <w:rsid w:val="00F15043"/>
    <w:rsid w:val="00F1574A"/>
    <w:rsid w:val="00F15DD6"/>
    <w:rsid w:val="00F15EBA"/>
    <w:rsid w:val="00F16599"/>
    <w:rsid w:val="00F16BC5"/>
    <w:rsid w:val="00F17C3E"/>
    <w:rsid w:val="00F17E31"/>
    <w:rsid w:val="00F20991"/>
    <w:rsid w:val="00F210C2"/>
    <w:rsid w:val="00F211F5"/>
    <w:rsid w:val="00F217C8"/>
    <w:rsid w:val="00F22E0A"/>
    <w:rsid w:val="00F235C4"/>
    <w:rsid w:val="00F237B3"/>
    <w:rsid w:val="00F2398E"/>
    <w:rsid w:val="00F24F3B"/>
    <w:rsid w:val="00F276A9"/>
    <w:rsid w:val="00F2794B"/>
    <w:rsid w:val="00F30F01"/>
    <w:rsid w:val="00F3139E"/>
    <w:rsid w:val="00F31817"/>
    <w:rsid w:val="00F31AFE"/>
    <w:rsid w:val="00F31C78"/>
    <w:rsid w:val="00F31F81"/>
    <w:rsid w:val="00F328D3"/>
    <w:rsid w:val="00F348A6"/>
    <w:rsid w:val="00F34EAF"/>
    <w:rsid w:val="00F356C5"/>
    <w:rsid w:val="00F35D1B"/>
    <w:rsid w:val="00F362F8"/>
    <w:rsid w:val="00F368AE"/>
    <w:rsid w:val="00F369A9"/>
    <w:rsid w:val="00F36CFB"/>
    <w:rsid w:val="00F37217"/>
    <w:rsid w:val="00F3794A"/>
    <w:rsid w:val="00F40269"/>
    <w:rsid w:val="00F40AA2"/>
    <w:rsid w:val="00F415F6"/>
    <w:rsid w:val="00F41782"/>
    <w:rsid w:val="00F41C1D"/>
    <w:rsid w:val="00F42509"/>
    <w:rsid w:val="00F45957"/>
    <w:rsid w:val="00F45C37"/>
    <w:rsid w:val="00F45D31"/>
    <w:rsid w:val="00F464F7"/>
    <w:rsid w:val="00F46AA8"/>
    <w:rsid w:val="00F46CD5"/>
    <w:rsid w:val="00F4799E"/>
    <w:rsid w:val="00F47A32"/>
    <w:rsid w:val="00F47A83"/>
    <w:rsid w:val="00F504AB"/>
    <w:rsid w:val="00F51A73"/>
    <w:rsid w:val="00F53481"/>
    <w:rsid w:val="00F53B7C"/>
    <w:rsid w:val="00F53C94"/>
    <w:rsid w:val="00F53D22"/>
    <w:rsid w:val="00F5420B"/>
    <w:rsid w:val="00F54590"/>
    <w:rsid w:val="00F548FF"/>
    <w:rsid w:val="00F56732"/>
    <w:rsid w:val="00F567D2"/>
    <w:rsid w:val="00F56E78"/>
    <w:rsid w:val="00F57B5B"/>
    <w:rsid w:val="00F57F37"/>
    <w:rsid w:val="00F61038"/>
    <w:rsid w:val="00F62093"/>
    <w:rsid w:val="00F62E9C"/>
    <w:rsid w:val="00F63BC8"/>
    <w:rsid w:val="00F640AE"/>
    <w:rsid w:val="00F64556"/>
    <w:rsid w:val="00F647C6"/>
    <w:rsid w:val="00F64ADA"/>
    <w:rsid w:val="00F64BDA"/>
    <w:rsid w:val="00F657B7"/>
    <w:rsid w:val="00F66422"/>
    <w:rsid w:val="00F667BB"/>
    <w:rsid w:val="00F66BF5"/>
    <w:rsid w:val="00F677CE"/>
    <w:rsid w:val="00F700E6"/>
    <w:rsid w:val="00F706D2"/>
    <w:rsid w:val="00F70E10"/>
    <w:rsid w:val="00F715EA"/>
    <w:rsid w:val="00F71675"/>
    <w:rsid w:val="00F71AA5"/>
    <w:rsid w:val="00F7251E"/>
    <w:rsid w:val="00F726B5"/>
    <w:rsid w:val="00F72FBE"/>
    <w:rsid w:val="00F7388A"/>
    <w:rsid w:val="00F74105"/>
    <w:rsid w:val="00F746D4"/>
    <w:rsid w:val="00F74E7C"/>
    <w:rsid w:val="00F75089"/>
    <w:rsid w:val="00F75644"/>
    <w:rsid w:val="00F75704"/>
    <w:rsid w:val="00F75A4D"/>
    <w:rsid w:val="00F76539"/>
    <w:rsid w:val="00F76673"/>
    <w:rsid w:val="00F76CE7"/>
    <w:rsid w:val="00F76E3F"/>
    <w:rsid w:val="00F76F79"/>
    <w:rsid w:val="00F77E16"/>
    <w:rsid w:val="00F77F31"/>
    <w:rsid w:val="00F8098B"/>
    <w:rsid w:val="00F80D33"/>
    <w:rsid w:val="00F810A0"/>
    <w:rsid w:val="00F81449"/>
    <w:rsid w:val="00F82725"/>
    <w:rsid w:val="00F82989"/>
    <w:rsid w:val="00F834A8"/>
    <w:rsid w:val="00F8375B"/>
    <w:rsid w:val="00F83800"/>
    <w:rsid w:val="00F83E62"/>
    <w:rsid w:val="00F8442D"/>
    <w:rsid w:val="00F84B31"/>
    <w:rsid w:val="00F85A2C"/>
    <w:rsid w:val="00F86154"/>
    <w:rsid w:val="00F8678B"/>
    <w:rsid w:val="00F86839"/>
    <w:rsid w:val="00F86F5B"/>
    <w:rsid w:val="00F87548"/>
    <w:rsid w:val="00F87AE6"/>
    <w:rsid w:val="00F90468"/>
    <w:rsid w:val="00F90514"/>
    <w:rsid w:val="00F9071F"/>
    <w:rsid w:val="00F90747"/>
    <w:rsid w:val="00F90792"/>
    <w:rsid w:val="00F91B07"/>
    <w:rsid w:val="00F91D08"/>
    <w:rsid w:val="00F9207E"/>
    <w:rsid w:val="00F92113"/>
    <w:rsid w:val="00F925A0"/>
    <w:rsid w:val="00F926B8"/>
    <w:rsid w:val="00F93006"/>
    <w:rsid w:val="00F93ACD"/>
    <w:rsid w:val="00F93BE1"/>
    <w:rsid w:val="00F941EC"/>
    <w:rsid w:val="00F94511"/>
    <w:rsid w:val="00F949DE"/>
    <w:rsid w:val="00F94A9B"/>
    <w:rsid w:val="00F95B56"/>
    <w:rsid w:val="00F96207"/>
    <w:rsid w:val="00F96906"/>
    <w:rsid w:val="00F96E4D"/>
    <w:rsid w:val="00F971F2"/>
    <w:rsid w:val="00F97E50"/>
    <w:rsid w:val="00FA17E6"/>
    <w:rsid w:val="00FA1A51"/>
    <w:rsid w:val="00FA2650"/>
    <w:rsid w:val="00FA29D6"/>
    <w:rsid w:val="00FA316B"/>
    <w:rsid w:val="00FA31B7"/>
    <w:rsid w:val="00FA3265"/>
    <w:rsid w:val="00FA3F91"/>
    <w:rsid w:val="00FA42EC"/>
    <w:rsid w:val="00FA49CC"/>
    <w:rsid w:val="00FA4A01"/>
    <w:rsid w:val="00FA4BA9"/>
    <w:rsid w:val="00FA5FC6"/>
    <w:rsid w:val="00FA649F"/>
    <w:rsid w:val="00FA6BAB"/>
    <w:rsid w:val="00FA6EF9"/>
    <w:rsid w:val="00FA7392"/>
    <w:rsid w:val="00FB0795"/>
    <w:rsid w:val="00FB09FD"/>
    <w:rsid w:val="00FB0D7A"/>
    <w:rsid w:val="00FB14CE"/>
    <w:rsid w:val="00FB168F"/>
    <w:rsid w:val="00FB1C9A"/>
    <w:rsid w:val="00FB236C"/>
    <w:rsid w:val="00FB357E"/>
    <w:rsid w:val="00FB3A6F"/>
    <w:rsid w:val="00FB4229"/>
    <w:rsid w:val="00FB4CDB"/>
    <w:rsid w:val="00FB52BF"/>
    <w:rsid w:val="00FB539E"/>
    <w:rsid w:val="00FB5464"/>
    <w:rsid w:val="00FB5E77"/>
    <w:rsid w:val="00FB7211"/>
    <w:rsid w:val="00FC17F8"/>
    <w:rsid w:val="00FC181F"/>
    <w:rsid w:val="00FC20F7"/>
    <w:rsid w:val="00FC217A"/>
    <w:rsid w:val="00FC351D"/>
    <w:rsid w:val="00FC374C"/>
    <w:rsid w:val="00FC4098"/>
    <w:rsid w:val="00FC441A"/>
    <w:rsid w:val="00FC4472"/>
    <w:rsid w:val="00FC4C96"/>
    <w:rsid w:val="00FC545C"/>
    <w:rsid w:val="00FC569F"/>
    <w:rsid w:val="00FC5BA7"/>
    <w:rsid w:val="00FC61C4"/>
    <w:rsid w:val="00FC77AD"/>
    <w:rsid w:val="00FC7D3C"/>
    <w:rsid w:val="00FC7EC3"/>
    <w:rsid w:val="00FD043D"/>
    <w:rsid w:val="00FD05C5"/>
    <w:rsid w:val="00FD1CF0"/>
    <w:rsid w:val="00FD247A"/>
    <w:rsid w:val="00FD2D2F"/>
    <w:rsid w:val="00FD498B"/>
    <w:rsid w:val="00FD4A86"/>
    <w:rsid w:val="00FD4C01"/>
    <w:rsid w:val="00FD5169"/>
    <w:rsid w:val="00FD573D"/>
    <w:rsid w:val="00FD62A4"/>
    <w:rsid w:val="00FD7A43"/>
    <w:rsid w:val="00FD7B80"/>
    <w:rsid w:val="00FE0075"/>
    <w:rsid w:val="00FE02AF"/>
    <w:rsid w:val="00FE02BE"/>
    <w:rsid w:val="00FE07E6"/>
    <w:rsid w:val="00FE0D55"/>
    <w:rsid w:val="00FE189F"/>
    <w:rsid w:val="00FE2980"/>
    <w:rsid w:val="00FE2CC0"/>
    <w:rsid w:val="00FE39C4"/>
    <w:rsid w:val="00FE3F01"/>
    <w:rsid w:val="00FE4DBE"/>
    <w:rsid w:val="00FE4ED0"/>
    <w:rsid w:val="00FE4F20"/>
    <w:rsid w:val="00FE5396"/>
    <w:rsid w:val="00FE5482"/>
    <w:rsid w:val="00FE5A71"/>
    <w:rsid w:val="00FE65BA"/>
    <w:rsid w:val="00FE6BCF"/>
    <w:rsid w:val="00FE6E2C"/>
    <w:rsid w:val="00FE700F"/>
    <w:rsid w:val="00FE799D"/>
    <w:rsid w:val="00FE7F43"/>
    <w:rsid w:val="00FE7F7C"/>
    <w:rsid w:val="00FF02C3"/>
    <w:rsid w:val="00FF074E"/>
    <w:rsid w:val="00FF0BFF"/>
    <w:rsid w:val="00FF0C2A"/>
    <w:rsid w:val="00FF11C9"/>
    <w:rsid w:val="00FF1F8D"/>
    <w:rsid w:val="00FF2111"/>
    <w:rsid w:val="00FF2D06"/>
    <w:rsid w:val="00FF3FE0"/>
    <w:rsid w:val="00FF3FEC"/>
    <w:rsid w:val="00FF4DA5"/>
    <w:rsid w:val="00FF5A8D"/>
    <w:rsid w:val="00FF5E3B"/>
    <w:rsid w:val="00FF6276"/>
    <w:rsid w:val="00FF6734"/>
    <w:rsid w:val="00FF6AFE"/>
    <w:rsid w:val="00FF7488"/>
    <w:rsid w:val="07607297"/>
    <w:rsid w:val="1C854F5A"/>
    <w:rsid w:val="21A449BE"/>
    <w:rsid w:val="241E1B76"/>
    <w:rsid w:val="28E848A9"/>
    <w:rsid w:val="333F4524"/>
    <w:rsid w:val="3C317D4F"/>
    <w:rsid w:val="3E75681A"/>
    <w:rsid w:val="4C601F87"/>
    <w:rsid w:val="5C54188A"/>
    <w:rsid w:val="60A51588"/>
    <w:rsid w:val="6F5620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Date" w:semiHidden="0" w:uiPriority="99"/>
    <w:lsdException w:name="Hyperlink" w:semiHidden="0" w:unhideWhenUsed="0"/>
    <w:lsdException w:name="Followed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CB3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link w:val="1Char"/>
    <w:uiPriority w:val="99"/>
    <w:qFormat/>
    <w:rsid w:val="00541CB3"/>
    <w:pPr>
      <w:widowControl/>
      <w:spacing w:before="150"/>
      <w:jc w:val="center"/>
      <w:outlineLvl w:val="0"/>
    </w:pPr>
    <w:rPr>
      <w:rFonts w:ascii="宋体" w:hAnsi="宋体" w:cs="宋体"/>
      <w:b/>
      <w:bCs/>
      <w:kern w:val="36"/>
      <w:sz w:val="24"/>
      <w:szCs w:val="24"/>
    </w:rPr>
  </w:style>
  <w:style w:type="paragraph" w:styleId="3">
    <w:name w:val="heading 3"/>
    <w:basedOn w:val="a"/>
    <w:next w:val="a"/>
    <w:link w:val="3Char"/>
    <w:uiPriority w:val="9"/>
    <w:unhideWhenUsed/>
    <w:qFormat/>
    <w:rsid w:val="00541CB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rsid w:val="00541CB3"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rsid w:val="00541CB3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41C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541C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rsid w:val="00541CB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541CB3"/>
    <w:rPr>
      <w:b/>
      <w:bCs/>
    </w:rPr>
  </w:style>
  <w:style w:type="character" w:styleId="a9">
    <w:name w:val="FollowedHyperlink"/>
    <w:basedOn w:val="a0"/>
    <w:uiPriority w:val="99"/>
    <w:unhideWhenUsed/>
    <w:rsid w:val="00541CB3"/>
    <w:rPr>
      <w:color w:val="800080"/>
      <w:u w:val="single"/>
    </w:rPr>
  </w:style>
  <w:style w:type="character" w:styleId="aa">
    <w:name w:val="Emphasis"/>
    <w:basedOn w:val="a0"/>
    <w:uiPriority w:val="20"/>
    <w:qFormat/>
    <w:rsid w:val="00541CB3"/>
    <w:rPr>
      <w:color w:val="CC0033"/>
    </w:rPr>
  </w:style>
  <w:style w:type="character" w:styleId="ab">
    <w:name w:val="Hyperlink"/>
    <w:basedOn w:val="a0"/>
    <w:rsid w:val="00541CB3"/>
    <w:rPr>
      <w:color w:val="0000FF"/>
      <w:u w:val="single"/>
    </w:rPr>
  </w:style>
  <w:style w:type="table" w:styleId="ac">
    <w:name w:val="Table Grid"/>
    <w:basedOn w:val="a1"/>
    <w:uiPriority w:val="59"/>
    <w:rsid w:val="00541C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Light Shading Accent 2"/>
    <w:basedOn w:val="a1"/>
    <w:uiPriority w:val="60"/>
    <w:rsid w:val="00541CB3"/>
    <w:rPr>
      <w:color w:val="93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D3D2"/>
      </w:tcPr>
    </w:tblStylePr>
  </w:style>
  <w:style w:type="paragraph" w:customStyle="1" w:styleId="yiv1240286552msonormal">
    <w:name w:val="yiv1240286552msonormal"/>
    <w:basedOn w:val="a"/>
    <w:rsid w:val="00541CB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0">
    <w:name w:val="列出段落1"/>
    <w:basedOn w:val="a"/>
    <w:uiPriority w:val="34"/>
    <w:qFormat/>
    <w:rsid w:val="00541CB3"/>
    <w:pPr>
      <w:ind w:firstLineChars="200" w:firstLine="420"/>
    </w:pPr>
  </w:style>
  <w:style w:type="paragraph" w:customStyle="1" w:styleId="yiv1369622590msonormal">
    <w:name w:val="yiv1369622590msonormal"/>
    <w:basedOn w:val="a"/>
    <w:rsid w:val="00541CB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yiv690509581msonormal">
    <w:name w:val="yiv690509581msonormal"/>
    <w:basedOn w:val="a"/>
    <w:rsid w:val="00541CB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yiv690509581msolistparagraph">
    <w:name w:val="yiv690509581msolistparagraph"/>
    <w:basedOn w:val="a"/>
    <w:rsid w:val="00541CB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yiv40465906msonormal">
    <w:name w:val="yiv40465906msonormal"/>
    <w:basedOn w:val="a"/>
    <w:rsid w:val="00541CB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yiv40465906msolistparagraph">
    <w:name w:val="yiv40465906msolistparagraph"/>
    <w:basedOn w:val="a"/>
    <w:rsid w:val="00541CB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yiv855455355msolistparagraph">
    <w:name w:val="yiv855455355msolistparagraph"/>
    <w:basedOn w:val="a"/>
    <w:rsid w:val="00541CB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2">
    <w:name w:val="页眉 Char"/>
    <w:basedOn w:val="a0"/>
    <w:link w:val="a6"/>
    <w:uiPriority w:val="99"/>
    <w:semiHidden/>
    <w:rsid w:val="00541CB3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541CB3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rsid w:val="00541CB3"/>
  </w:style>
  <w:style w:type="character" w:customStyle="1" w:styleId="1Char">
    <w:name w:val="标题 1 Char"/>
    <w:basedOn w:val="a0"/>
    <w:link w:val="1"/>
    <w:uiPriority w:val="99"/>
    <w:rsid w:val="00541CB3"/>
    <w:rPr>
      <w:rFonts w:ascii="宋体" w:eastAsia="宋体" w:hAnsi="宋体" w:cs="宋体"/>
      <w:b/>
      <w:bCs/>
      <w:kern w:val="36"/>
      <w:sz w:val="24"/>
      <w:szCs w:val="24"/>
    </w:rPr>
  </w:style>
  <w:style w:type="character" w:customStyle="1" w:styleId="Char0">
    <w:name w:val="批注框文本 Char"/>
    <w:basedOn w:val="a0"/>
    <w:link w:val="a4"/>
    <w:uiPriority w:val="99"/>
    <w:semiHidden/>
    <w:rsid w:val="00541CB3"/>
    <w:rPr>
      <w:sz w:val="18"/>
      <w:szCs w:val="18"/>
    </w:rPr>
  </w:style>
  <w:style w:type="character" w:customStyle="1" w:styleId="underline1">
    <w:name w:val="underline1"/>
    <w:basedOn w:val="a0"/>
    <w:rsid w:val="00541CB3"/>
    <w:rPr>
      <w:u w:val="single"/>
    </w:rPr>
  </w:style>
  <w:style w:type="character" w:customStyle="1" w:styleId="15">
    <w:name w:val="15"/>
    <w:basedOn w:val="a0"/>
    <w:rsid w:val="00541CB3"/>
    <w:rPr>
      <w:rFonts w:ascii="Calibri" w:hAnsi="Calibri" w:cs="Calibri" w:hint="default"/>
      <w:color w:val="2F2F2F"/>
      <w:sz w:val="20"/>
      <w:szCs w:val="20"/>
      <w:u w:val="none"/>
    </w:rPr>
  </w:style>
  <w:style w:type="character" w:customStyle="1" w:styleId="txtcontent11">
    <w:name w:val="txtcontent11"/>
    <w:basedOn w:val="a0"/>
    <w:rsid w:val="00541CB3"/>
    <w:rPr>
      <w:rFonts w:ascii="ˎ̥" w:hAnsi="ˎ̥" w:hint="default"/>
      <w:color w:val="000000"/>
      <w:sz w:val="17"/>
      <w:szCs w:val="17"/>
    </w:rPr>
  </w:style>
  <w:style w:type="character" w:customStyle="1" w:styleId="underlinedarkblue">
    <w:name w:val="underline darkblue"/>
    <w:basedOn w:val="a0"/>
    <w:rsid w:val="00541CB3"/>
  </w:style>
  <w:style w:type="character" w:customStyle="1" w:styleId="st1">
    <w:name w:val="st1"/>
    <w:basedOn w:val="a0"/>
    <w:rsid w:val="00541CB3"/>
  </w:style>
  <w:style w:type="character" w:customStyle="1" w:styleId="apple-style-span">
    <w:name w:val="apple-style-span"/>
    <w:basedOn w:val="a0"/>
    <w:rsid w:val="00541CB3"/>
  </w:style>
  <w:style w:type="character" w:customStyle="1" w:styleId="scayt-misspell">
    <w:name w:val="scayt-misspell"/>
    <w:basedOn w:val="a0"/>
    <w:rsid w:val="00541CB3"/>
  </w:style>
  <w:style w:type="character" w:customStyle="1" w:styleId="3Char">
    <w:name w:val="标题 3 Char"/>
    <w:basedOn w:val="a0"/>
    <w:link w:val="3"/>
    <w:uiPriority w:val="9"/>
    <w:semiHidden/>
    <w:rsid w:val="00541CB3"/>
    <w:rPr>
      <w:b/>
      <w:bCs/>
      <w:sz w:val="32"/>
      <w:szCs w:val="32"/>
    </w:rPr>
  </w:style>
  <w:style w:type="table" w:customStyle="1" w:styleId="-11">
    <w:name w:val="浅色网格 - 强调文字颜色 11"/>
    <w:basedOn w:val="a1"/>
    <w:uiPriority w:val="62"/>
    <w:rsid w:val="00541CB3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宋体" w:hAnsi="Cambria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Cambria" w:eastAsia="宋体" w:hAnsi="Cambria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  <w:tblStylePr w:type="firstCol">
      <w:rPr>
        <w:rFonts w:ascii="Cambria" w:eastAsia="宋体" w:hAnsi="Cambria"/>
        <w:b/>
        <w:bCs/>
      </w:rPr>
    </w:tblStylePr>
    <w:tblStylePr w:type="lastCol">
      <w:rPr>
        <w:rFonts w:ascii="Cambria" w:eastAsia="宋体" w:hAnsi="Cambria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</w:style>
  <w:style w:type="table" w:customStyle="1" w:styleId="2-11">
    <w:name w:val="中等深浅底纹 2 - 强调文字颜色 11"/>
    <w:basedOn w:val="a1"/>
    <w:uiPriority w:val="64"/>
    <w:rsid w:val="00541CB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2-12">
    <w:name w:val="中等深浅底纹 2 - 强调文字颜色 12"/>
    <w:basedOn w:val="a1"/>
    <w:uiPriority w:val="64"/>
    <w:rsid w:val="00541CB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2-121">
    <w:name w:val="中等深浅底纹 2 - 强调文字颜色 121"/>
    <w:basedOn w:val="a1"/>
    <w:uiPriority w:val="64"/>
    <w:rsid w:val="00541CB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-110">
    <w:name w:val="浅色底纹 - 强调文字颜色 11"/>
    <w:basedOn w:val="a1"/>
    <w:uiPriority w:val="60"/>
    <w:rsid w:val="00541CB3"/>
    <w:rPr>
      <w:color w:val="365F9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xqh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hibor.com.cn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347</Words>
  <Characters>1981</Characters>
  <Application>Microsoft Office Word</Application>
  <DocSecurity>0</DocSecurity>
  <Lines>16</Lines>
  <Paragraphs>4</Paragraphs>
  <ScaleCrop>false</ScaleCrop>
  <Company>Microsoft</Company>
  <LinksUpToDate>false</LinksUpToDate>
  <CharactersWithSpaces>2324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hxshsh</dc:creator>
  <cp:lastModifiedBy>hx-pc-002</cp:lastModifiedBy>
  <cp:revision>5</cp:revision>
  <cp:lastPrinted>2013-03-27T00:45:00Z</cp:lastPrinted>
  <dcterms:created xsi:type="dcterms:W3CDTF">2015-01-21T00:53:00Z</dcterms:created>
  <dcterms:modified xsi:type="dcterms:W3CDTF">2015-02-27T00:50:00Z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r8>300143084</vt:r8>
  </property>
  <property fmtid="{D5CDD505-2E9C-101B-9397-08002B2CF9AE}" pid="3" name="KSOProductBuildVer">
    <vt:lpwstr>2052-9.1.0.4984</vt:lpwstr>
  </property>
</Properties>
</file>