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24"/>
          <w:szCs w:val="24"/>
        </w:rPr>
      </w:pPr>
      <w:r>
        <w:rPr>
          <w:rFonts w:ascii="Calibri" w:hAnsi="Calibri" w:eastAsia="宋体" w:cs="Times New Roman"/>
          <w:kern w:val="2"/>
          <w:sz w:val="24"/>
          <w:szCs w:val="24"/>
          <w:lang w:val="en-US" w:eastAsia="zh-CN" w:bidi="ar-SA"/>
        </w:rPr>
        <w:pict>
          <v:shape id="图片 9" o:spid="_x0000_s1026" type="#_x0000_t75" style="position:absolute;left:0;margin-left:10.9pt;margin-top:7.8pt;height:86.85pt;width:89.5pt;rotation:0f;z-index:251659264;"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ascii="Calibri" w:hAnsi="Calibri" w:eastAsia="宋体" w:cs="Times New Roman"/>
          <w:kern w:val="2"/>
          <w:sz w:val="24"/>
          <w:szCs w:val="24"/>
          <w:lang w:val="en-US" w:eastAsia="zh-CN" w:bidi="ar-SA"/>
        </w:rPr>
        <w:pict>
          <v:rect id="Rectangle 2" o:spid="_x0000_s1027" style="position:absolute;left:0;margin-left:109.35pt;margin-top:14.2pt;height:53pt;width:471.85pt;rotation:0f;z-index:251660288;" o:ole="f" fillcolor="#B00000" filled="t" o:preferrelative="t" stroked="f" coordsize="21600,21600">
            <v:imagedata gain="65536f" blacklevel="0f" gamma="0"/>
            <o:lock v:ext="edit" position="f" selection="f" grouping="f" rotation="f" cropping="f" text="f" aspectratio="f"/>
            <v:shadow on="t" type="perspective" color="#205867" opacity="50%" offset="1pt,2pt" offset2="-1pt,-2pt" origin="0f,0f"/>
            <v:textbox>
              <w:txbxContent>
                <w:p>
                  <w:pPr>
                    <w:wordWrap w:val="0"/>
                    <w:ind w:right="560"/>
                    <w:jc w:val="right"/>
                    <w:rPr>
                      <w:rFonts w:ascii="华文细黑" w:hAnsi="华文细黑" w:eastAsia="华文细黑"/>
                      <w:b/>
                      <w:color w:val="FFFFFF"/>
                      <w:sz w:val="44"/>
                      <w:szCs w:val="44"/>
                    </w:rPr>
                  </w:pPr>
                  <w:r>
                    <w:rPr>
                      <w:rFonts w:hint="eastAsia" w:ascii="华文细黑" w:hAnsi="华文细黑" w:eastAsia="华文细黑"/>
                      <w:b/>
                      <w:color w:val="FFFFFF"/>
                      <w:sz w:val="44"/>
                      <w:szCs w:val="44"/>
                    </w:rPr>
                    <w:t>晨会纪要</w:t>
                  </w:r>
                </w:p>
                <w:p>
                  <w:pPr>
                    <w:rPr>
                      <w:szCs w:val="44"/>
                    </w:rPr>
                  </w:pPr>
                </w:p>
              </w:txbxContent>
            </v:textbox>
          </v:rect>
        </w:pict>
      </w:r>
      <w:r>
        <w:rPr>
          <w:rFonts w:hint="eastAsia"/>
          <w:sz w:val="24"/>
          <w:szCs w:val="24"/>
          <w:lang w:val="en-US" w:eastAsia="zh-CN"/>
        </w:rPr>
        <w:t>chen</w:t>
      </w:r>
    </w:p>
    <w:p>
      <w:pPr>
        <w:rPr>
          <w:sz w:val="24"/>
          <w:szCs w:val="24"/>
        </w:rPr>
      </w:pPr>
    </w:p>
    <w:p>
      <w:pPr>
        <w:rPr>
          <w:sz w:val="24"/>
          <w:szCs w:val="24"/>
        </w:rPr>
      </w:pPr>
    </w:p>
    <w:p>
      <w:pPr>
        <w:rPr>
          <w:sz w:val="24"/>
          <w:szCs w:val="24"/>
        </w:rPr>
      </w:pPr>
    </w:p>
    <w:p>
      <w:pPr>
        <w:rPr>
          <w:sz w:val="24"/>
          <w:szCs w:val="24"/>
        </w:rPr>
      </w:pPr>
    </w:p>
    <w:p>
      <w:pPr>
        <w:rPr>
          <w:sz w:val="24"/>
          <w:szCs w:val="24"/>
        </w:rPr>
      </w:pPr>
      <w:r>
        <w:rPr>
          <w:rFonts w:ascii="Calibri" w:hAnsi="Calibri" w:eastAsia="宋体" w:cs="Times New Roman"/>
          <w:kern w:val="2"/>
          <w:sz w:val="24"/>
          <w:szCs w:val="24"/>
          <w:lang w:val="en-US" w:eastAsia="zh-CN" w:bidi="ar-SA"/>
        </w:rPr>
        <w:pict>
          <v:rect id="Rectangle 3" o:spid="_x0000_s1028" style="position:absolute;left:0;margin-left:109.35pt;margin-top:4.8pt;height:33.4pt;width:478.15pt;rotation:0f;z-index:251661312;" o:ole="f" fillcolor="#3187C1" filled="t" o:preferrelative="t" stroked="f" coordsize="21600,21600">
            <v:imagedata gain="65536f" blacklevel="0f" gamma="0"/>
            <o:lock v:ext="edit" position="f" selection="f" grouping="f" rotation="f" cropping="f" text="f" aspectratio="f"/>
            <v:textbox>
              <w:txbxContent>
                <w:p>
                  <w:pPr>
                    <w:wordWrap w:val="0"/>
                    <w:ind w:right="560"/>
                    <w:jc w:val="right"/>
                    <w:rPr>
                      <w:rFonts w:ascii="华文细黑" w:hAnsi="华文细黑" w:eastAsia="华文细黑"/>
                      <w:b/>
                      <w:color w:val="FFFFFF"/>
                      <w:sz w:val="28"/>
                      <w:szCs w:val="28"/>
                    </w:rPr>
                  </w:pPr>
                  <w:r>
                    <w:rPr>
                      <w:rFonts w:hint="eastAsia" w:ascii="华文细黑" w:hAnsi="华文细黑" w:eastAsia="华文细黑"/>
                      <w:b/>
                      <w:color w:val="FFFFFF"/>
                      <w:sz w:val="28"/>
                      <w:szCs w:val="28"/>
                    </w:rPr>
                    <w:t>江海汇鑫商品市场每日研究</w:t>
                  </w:r>
                </w:p>
              </w:txbxContent>
            </v:textbox>
          </v:rect>
        </w:pict>
      </w:r>
    </w:p>
    <w:p>
      <w:pPr>
        <w:rPr>
          <w:sz w:val="24"/>
          <w:szCs w:val="24"/>
        </w:rPr>
      </w:pPr>
    </w:p>
    <w:p>
      <w:pPr>
        <w:jc w:val="left"/>
        <w:rPr>
          <w:rFonts w:ascii="华文细黑" w:hAnsi="华文细黑" w:eastAsia="华文细黑" w:cs="Arial"/>
          <w:b/>
          <w:color w:val="565656"/>
          <w:sz w:val="24"/>
          <w:szCs w:val="24"/>
        </w:rPr>
      </w:pPr>
      <w:r>
        <w:rPr>
          <w:rFonts w:hint="eastAsia" w:ascii="华文细黑" w:hAnsi="华文细黑" w:eastAsia="华文细黑" w:cs="Arial"/>
          <w:b/>
          <w:color w:val="565656"/>
          <w:sz w:val="24"/>
          <w:szCs w:val="24"/>
        </w:rPr>
        <w:t>江海汇鑫研究</w:t>
      </w:r>
    </w:p>
    <w:p>
      <w:pPr>
        <w:jc w:val="left"/>
        <w:rPr>
          <w:rFonts w:ascii="华文细黑" w:hAnsi="华文细黑" w:eastAsia="华文细黑" w:cs="Arial"/>
          <w:color w:val="565656"/>
          <w:sz w:val="24"/>
          <w:szCs w:val="24"/>
        </w:rPr>
      </w:pPr>
      <w:r>
        <w:rPr>
          <w:rFonts w:ascii="华文细黑" w:hAnsi="华文细黑" w:eastAsia="华文细黑" w:cs="Arial"/>
          <w:color w:val="565656"/>
          <w:sz w:val="24"/>
          <w:szCs w:val="24"/>
        </w:rPr>
        <w:t>电话：</w:t>
      </w:r>
      <w:r>
        <w:rPr>
          <w:rFonts w:hint="eastAsia" w:ascii="华文细黑" w:hAnsi="华文细黑" w:eastAsia="华文细黑" w:cs="Arial"/>
          <w:color w:val="565656"/>
          <w:sz w:val="24"/>
          <w:szCs w:val="24"/>
        </w:rPr>
        <w:t>021-68885583</w:t>
      </w:r>
      <w:r>
        <w:rPr>
          <w:rFonts w:ascii="华文细黑" w:hAnsi="华文细黑" w:eastAsia="华文细黑" w:cs="Arial"/>
          <w:color w:val="565656"/>
          <w:sz w:val="24"/>
          <w:szCs w:val="24"/>
        </w:rPr>
        <w:t xml:space="preserve">/ </w:t>
      </w:r>
      <w:r>
        <w:rPr>
          <w:rFonts w:hint="eastAsia" w:ascii="华文细黑" w:hAnsi="华文细黑" w:eastAsia="华文细黑" w:cs="Arial"/>
          <w:color w:val="565656"/>
          <w:sz w:val="24"/>
          <w:szCs w:val="24"/>
        </w:rPr>
        <w:t>QQ</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103928612</w:t>
      </w:r>
      <w:r>
        <w:rPr>
          <w:rFonts w:ascii="华文细黑" w:hAnsi="华文细黑" w:eastAsia="华文细黑" w:cs="Arial"/>
          <w:color w:val="565656"/>
          <w:sz w:val="24"/>
          <w:szCs w:val="24"/>
        </w:rPr>
        <w:t xml:space="preserve"> 邮箱：</w:t>
      </w:r>
      <w:r>
        <w:rPr>
          <w:rFonts w:hint="eastAsia" w:ascii="华文细黑" w:hAnsi="华文细黑" w:eastAsia="华文细黑" w:cs="Arial"/>
          <w:color w:val="565656"/>
          <w:sz w:val="24"/>
          <w:szCs w:val="24"/>
        </w:rPr>
        <w:t>yu_winkey</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yahoo</w:t>
      </w:r>
      <w:r>
        <w:rPr>
          <w:rFonts w:ascii="华文细黑" w:hAnsi="华文细黑" w:eastAsia="华文细黑" w:cs="Arial"/>
          <w:color w:val="565656"/>
          <w:sz w:val="24"/>
          <w:szCs w:val="24"/>
        </w:rPr>
        <w:t xml:space="preserve">.com.cn              </w:t>
      </w:r>
    </w:p>
    <w:p>
      <w:pPr>
        <w:jc w:val="left"/>
        <w:rPr>
          <w:rFonts w:ascii="华文细黑" w:hAnsi="华文细黑" w:eastAsia="华文细黑" w:cs="Arial"/>
          <w:sz w:val="24"/>
          <w:szCs w:val="24"/>
        </w:rPr>
      </w:pPr>
      <w:r>
        <w:rPr>
          <w:rFonts w:hint="eastAsia" w:ascii="华文细黑" w:hAnsi="华文细黑" w:eastAsia="华文细黑" w:cs="Arial"/>
          <w:color w:val="565656"/>
          <w:sz w:val="24"/>
          <w:szCs w:val="24"/>
        </w:rPr>
        <w:t>江海汇鑫</w:t>
      </w:r>
      <w:r>
        <w:rPr>
          <w:rFonts w:ascii="华文细黑" w:hAnsi="华文细黑" w:eastAsia="华文细黑" w:cs="Arial"/>
          <w:color w:val="565656"/>
          <w:sz w:val="24"/>
          <w:szCs w:val="24"/>
        </w:rPr>
        <w:t>期货研究中心 /</w:t>
      </w:r>
      <w:r>
        <w:rPr>
          <w:rFonts w:hint="eastAsia" w:ascii="华文细黑" w:hAnsi="华文细黑" w:eastAsia="华文细黑" w:cs="Arial"/>
          <w:color w:val="565656"/>
          <w:sz w:val="24"/>
          <w:szCs w:val="24"/>
        </w:rPr>
        <w:t>上海</w:t>
      </w:r>
      <w:r>
        <w:rPr>
          <w:rFonts w:ascii="华文细黑" w:hAnsi="华文细黑" w:eastAsia="华文细黑" w:cs="Arial"/>
          <w:color w:val="565656"/>
          <w:sz w:val="24"/>
          <w:szCs w:val="24"/>
        </w:rPr>
        <w:t>市</w:t>
      </w:r>
      <w:r>
        <w:rPr>
          <w:rFonts w:hint="eastAsia" w:ascii="华文细黑" w:hAnsi="华文细黑" w:eastAsia="华文细黑" w:cs="Arial"/>
          <w:color w:val="565656"/>
          <w:sz w:val="24"/>
          <w:szCs w:val="24"/>
        </w:rPr>
        <w:t>浦东新区张杨路500号时代广场15楼</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200122</w:t>
      </w:r>
      <w:r>
        <w:rPr>
          <w:rFonts w:ascii="华文细黑" w:hAnsi="华文细黑" w:eastAsia="华文细黑" w:cs="Arial"/>
          <w:color w:val="565656"/>
          <w:sz w:val="24"/>
          <w:szCs w:val="24"/>
        </w:rPr>
        <w:t>）/</w:t>
      </w:r>
      <w:r>
        <w:fldChar w:fldCharType="begin"/>
      </w:r>
      <w:r>
        <w:instrText xml:space="preserve">HYPERLINK "http://www.hxqh.com/" </w:instrText>
      </w:r>
      <w:r>
        <w:fldChar w:fldCharType="separate"/>
      </w:r>
      <w:r>
        <w:rPr>
          <w:rStyle w:val="13"/>
          <w:rFonts w:ascii="华文细黑" w:hAnsi="华文细黑" w:eastAsia="华文细黑" w:cs="Arial"/>
          <w:sz w:val="24"/>
          <w:szCs w:val="24"/>
        </w:rPr>
        <w:t>www.h</w:t>
      </w:r>
      <w:r>
        <w:rPr>
          <w:rStyle w:val="13"/>
          <w:rFonts w:hint="eastAsia" w:ascii="华文细黑" w:hAnsi="华文细黑" w:eastAsia="华文细黑" w:cs="Arial"/>
          <w:sz w:val="24"/>
          <w:szCs w:val="24"/>
        </w:rPr>
        <w:t>x</w:t>
      </w:r>
      <w:r>
        <w:rPr>
          <w:rStyle w:val="13"/>
          <w:rFonts w:ascii="华文细黑" w:hAnsi="华文细黑" w:eastAsia="华文细黑" w:cs="Arial"/>
          <w:sz w:val="24"/>
          <w:szCs w:val="24"/>
        </w:rPr>
        <w:t>qh.com</w:t>
      </w:r>
      <w:r>
        <w:fldChar w:fldCharType="end"/>
      </w:r>
    </w:p>
    <w:p>
      <w:pPr>
        <w:rPr>
          <w:rFonts w:ascii="华文细黑" w:hAnsi="华文细黑" w:eastAsia="华文细黑" w:cs="Arial"/>
          <w:b/>
          <w:color w:val="C00000"/>
          <w:spacing w:val="-4"/>
          <w:sz w:val="24"/>
          <w:szCs w:val="24"/>
        </w:rPr>
      </w:pPr>
      <w:r>
        <w:rPr>
          <w:rFonts w:ascii="华文细黑" w:hAnsi="华文细黑" w:eastAsia="华文细黑" w:cs="Arial"/>
          <w:b/>
          <w:color w:val="C00000"/>
          <w:spacing w:val="-4"/>
          <w:kern w:val="2"/>
          <w:sz w:val="24"/>
          <w:szCs w:val="24"/>
          <w:lang w:val="en-US" w:eastAsia="zh-CN" w:bidi="ar-SA"/>
        </w:rPr>
        <w:pict>
          <v:roundrect id="Rounded Rectangle 8" o:spid="_x0000_s1029" style="position:absolute;left:0;margin-left:196.3pt;margin-top:9.4pt;height:54pt;width:313.8pt;rotation:0f;z-index:251663360;"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今日关注</w:t>
                  </w:r>
                </w:p>
                <w:p>
                  <w:pPr>
                    <w:jc w:val="center"/>
                    <w:rPr>
                      <w:rFonts w:hint="eastAsia" w:eastAsia="宋体"/>
                      <w:b/>
                      <w:color w:val="C00000"/>
                      <w:sz w:val="24"/>
                      <w:szCs w:val="24"/>
                      <w:lang w:eastAsia="zh-CN"/>
                    </w:rPr>
                  </w:pPr>
                  <w:r>
                    <w:rPr>
                      <w:rFonts w:hint="eastAsia"/>
                      <w:b/>
                      <w:color w:val="C00000"/>
                      <w:sz w:val="24"/>
                      <w:szCs w:val="24"/>
                      <w:lang w:eastAsia="zh-CN"/>
                    </w:rPr>
                    <w:t>股指</w:t>
                  </w:r>
                </w:p>
              </w:txbxContent>
            </v:textbox>
          </v:roundrect>
        </w:pict>
      </w:r>
      <w:r>
        <w:rPr>
          <w:rFonts w:ascii="华文细黑" w:hAnsi="华文细黑" w:eastAsia="华文细黑" w:cs="Arial"/>
          <w:b/>
          <w:color w:val="C00000"/>
          <w:spacing w:val="-4"/>
          <w:kern w:val="2"/>
          <w:sz w:val="24"/>
          <w:szCs w:val="24"/>
          <w:lang w:val="en-US" w:eastAsia="zh-CN" w:bidi="ar-SA"/>
        </w:rPr>
        <w:pict>
          <v:roundrect id="Rounded Rectangle 7" o:spid="_x0000_s1030" style="position:absolute;left:0;margin-left:67.3pt;margin-top:9.4pt;height:54pt;width:117pt;rotation:0f;z-index:251662336;"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2015年</w:t>
                  </w:r>
                  <w:r>
                    <w:rPr>
                      <w:rFonts w:hint="eastAsia"/>
                      <w:b/>
                      <w:color w:val="C00000"/>
                      <w:sz w:val="24"/>
                      <w:szCs w:val="24"/>
                      <w:lang w:val="en-US" w:eastAsia="zh-CN"/>
                    </w:rPr>
                    <w:t>5</w:t>
                  </w:r>
                  <w:r>
                    <w:rPr>
                      <w:rFonts w:hint="eastAsia"/>
                      <w:b/>
                      <w:color w:val="C00000"/>
                      <w:sz w:val="24"/>
                      <w:szCs w:val="24"/>
                    </w:rPr>
                    <w:t>月</w:t>
                  </w:r>
                  <w:r>
                    <w:rPr>
                      <w:rFonts w:hint="eastAsia"/>
                      <w:b/>
                      <w:color w:val="C00000"/>
                      <w:sz w:val="24"/>
                      <w:szCs w:val="24"/>
                      <w:lang w:val="en-US" w:eastAsia="zh-CN"/>
                    </w:rPr>
                    <w:t>4</w:t>
                  </w:r>
                  <w:r>
                    <w:rPr>
                      <w:rFonts w:hint="eastAsia"/>
                      <w:b/>
                      <w:color w:val="C00000"/>
                      <w:sz w:val="24"/>
                      <w:szCs w:val="24"/>
                    </w:rPr>
                    <w:t>日</w:t>
                  </w:r>
                </w:p>
                <w:p>
                  <w:pPr>
                    <w:jc w:val="center"/>
                    <w:rPr>
                      <w:b/>
                      <w:color w:val="C00000"/>
                      <w:sz w:val="24"/>
                      <w:szCs w:val="24"/>
                    </w:rPr>
                  </w:pPr>
                  <w:r>
                    <w:rPr>
                      <w:rFonts w:hint="eastAsia"/>
                      <w:b/>
                      <w:color w:val="C00000"/>
                      <w:sz w:val="24"/>
                      <w:szCs w:val="24"/>
                    </w:rPr>
                    <w:t>星期</w:t>
                  </w:r>
                  <w:r>
                    <w:rPr>
                      <w:rFonts w:hint="eastAsia"/>
                      <w:b/>
                      <w:color w:val="C00000"/>
                      <w:sz w:val="24"/>
                      <w:szCs w:val="24"/>
                      <w:lang w:eastAsia="zh-CN"/>
                    </w:rPr>
                    <w:t>一</w:t>
                  </w:r>
                </w:p>
              </w:txbxContent>
            </v:textbox>
          </v:roundrect>
        </w:pict>
      </w:r>
    </w:p>
    <w:p>
      <w:pPr>
        <w:rPr>
          <w:rFonts w:ascii="华文细黑" w:hAnsi="华文细黑" w:eastAsia="华文细黑" w:cs="Arial"/>
          <w:b/>
          <w:color w:val="FF0000"/>
          <w:spacing w:val="-4"/>
          <w:sz w:val="24"/>
          <w:szCs w:val="24"/>
        </w:rPr>
      </w:pPr>
    </w:p>
    <w:tbl>
      <w:tblPr>
        <w:tblStyle w:val="14"/>
        <w:tblW w:w="10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27"/>
        <w:gridCol w:w="6744"/>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75" w:type="dxa"/>
            <w:tcBorders>
              <w:bottom w:val="nil"/>
            </w:tcBorders>
            <w:shd w:val="clear" w:color="auto" w:fill="C9675F"/>
            <w:vAlign w:val="center"/>
          </w:tcPr>
          <w:p>
            <w:pPr>
              <w:jc w:val="center"/>
              <w:rPr>
                <w:rFonts w:ascii="华文细黑" w:hAnsi="华文细黑" w:eastAsia="华文细黑" w:cs="宋体"/>
                <w:b/>
                <w:color w:val="FFFFFF"/>
                <w:kern w:val="0"/>
                <w:sz w:val="24"/>
                <w:szCs w:val="24"/>
                <w:lang w:val="zh-CN"/>
              </w:rPr>
            </w:pPr>
          </w:p>
        </w:tc>
        <w:tc>
          <w:tcPr>
            <w:tcW w:w="627" w:type="dxa"/>
            <w:shd w:val="clear" w:color="auto" w:fill="auto"/>
            <w:vAlign w:val="center"/>
          </w:tcPr>
          <w:p>
            <w:pPr>
              <w:autoSpaceDE w:val="0"/>
              <w:autoSpaceDN w:val="0"/>
              <w:adjustRightInd w:val="0"/>
              <w:jc w:val="center"/>
              <w:rPr>
                <w:rFonts w:ascii="华文细黑" w:hAnsi="华文细黑" w:eastAsia="华文细黑" w:cs="宋体"/>
                <w:b/>
                <w:color w:val="000000"/>
                <w:kern w:val="0"/>
                <w:sz w:val="24"/>
                <w:szCs w:val="24"/>
                <w:lang w:val="zh-CN"/>
              </w:rPr>
            </w:pPr>
          </w:p>
        </w:tc>
        <w:tc>
          <w:tcPr>
            <w:tcW w:w="6744" w:type="dxa"/>
            <w:shd w:val="clear" w:color="auto" w:fill="59A3D5"/>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理由评述</w:t>
            </w:r>
          </w:p>
        </w:tc>
        <w:tc>
          <w:tcPr>
            <w:tcW w:w="2585" w:type="dxa"/>
            <w:shd w:val="clear" w:color="auto" w:fill="9AC7E6"/>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操作建议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bookmarkStart w:id="0" w:name="_GoBack"/>
          </w:p>
        </w:tc>
        <w:tc>
          <w:tcPr>
            <w:tcW w:w="627" w:type="dxa"/>
            <w:tcBorders>
              <w:left w:val="nil"/>
            </w:tcBorders>
            <w:vAlign w:val="center"/>
          </w:tcPr>
          <w:p>
            <w:pPr>
              <w:autoSpaceDE w:val="0"/>
              <w:autoSpaceDN w:val="0"/>
              <w:adjustRightInd w:val="0"/>
              <w:ind w:left="-107" w:leftChars="-51" w:right="-128" w:rightChars="-61"/>
              <w:jc w:val="center"/>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4"/>
                <w:szCs w:val="24"/>
                <w:lang w:val="zh-CN"/>
              </w:rPr>
              <w:t>股指</w:t>
            </w:r>
          </w:p>
        </w:tc>
        <w:tc>
          <w:tcPr>
            <w:tcW w:w="9329" w:type="dxa"/>
            <w:gridSpan w:val="2"/>
            <w:vAlign w:val="center"/>
          </w:tcPr>
          <w:p>
            <w:pPr>
              <w:pStyle w:val="8"/>
              <w:spacing w:before="0" w:beforeAutospacing="0" w:after="0" w:afterAutospacing="0" w:line="280" w:lineRule="exact"/>
              <w:rPr>
                <w:rFonts w:hint="eastAsia" w:ascii="宋体" w:hAnsi="宋体" w:cs="宋体"/>
                <w:kern w:val="0"/>
                <w:sz w:val="24"/>
                <w:szCs w:val="24"/>
              </w:rPr>
            </w:pPr>
            <w:r>
              <w:rPr>
                <w:rFonts w:hint="eastAsia"/>
                <w:color w:val="000000"/>
                <w:lang w:val="en-US" w:eastAsia="zh-CN"/>
              </w:rPr>
              <w:t xml:space="preserve"> 五一假期期间，5月1日公布的4月PMI数据为50.1，与3月持平，连续两月保持在50以上，数据仍偏弱；中央政治局会议点出二季度稳经济增长方式。整体看，消息面稳定，市场期待的降息没有出现，股指短期获奖维持高位震荡格局。操作上，尚未建仓者以观望为主，或根据日内资金变化短线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4"/>
                <w:szCs w:val="24"/>
                <w:lang w:val="zh-CN"/>
              </w:rPr>
              <w:t>菜粕</w:t>
            </w:r>
          </w:p>
        </w:tc>
        <w:tc>
          <w:tcPr>
            <w:tcW w:w="9329" w:type="dxa"/>
            <w:gridSpan w:val="2"/>
            <w:vAlign w:val="center"/>
          </w:tcPr>
          <w:p>
            <w:pPr>
              <w:pStyle w:val="8"/>
              <w:spacing w:before="0" w:beforeAutospacing="0" w:after="0" w:afterAutospacing="0" w:line="280" w:lineRule="exact"/>
              <w:ind w:firstLine="360" w:firstLineChars="150"/>
              <w:rPr>
                <w:rFonts w:hint="eastAsia" w:ascii="宋体" w:hAnsi="宋体" w:cs="宋体"/>
                <w:kern w:val="0"/>
                <w:sz w:val="24"/>
                <w:szCs w:val="24"/>
              </w:rPr>
            </w:pPr>
            <w:r>
              <w:rPr>
                <w:rFonts w:hint="eastAsia"/>
                <w:color w:val="000000"/>
                <w:lang w:eastAsia="zh-CN"/>
              </w:rPr>
              <w:t>五一假期期间，外盘粕类商品因天气有利，播种进度加快，期货盘面出现较大幅度调整，国内将跟跌，操作上短线观望为主，长线投资者可以逢低适当建立多单，资金使用控制在</w:t>
            </w:r>
            <w:r>
              <w:rPr>
                <w:rFonts w:hint="eastAsia"/>
                <w:color w:val="000000"/>
                <w:lang w:val="en-US" w:eastAsia="zh-CN"/>
              </w:rPr>
              <w:t>10-20%左右。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4"/>
                <w:szCs w:val="24"/>
                <w:lang w:val="zh-CN"/>
              </w:rPr>
              <w:t>郑油</w:t>
            </w:r>
          </w:p>
        </w:tc>
        <w:tc>
          <w:tcPr>
            <w:tcW w:w="9329" w:type="dxa"/>
            <w:gridSpan w:val="2"/>
            <w:vAlign w:val="center"/>
          </w:tcPr>
          <w:p>
            <w:pPr>
              <w:pStyle w:val="8"/>
              <w:spacing w:before="0" w:beforeAutospacing="0" w:after="0" w:afterAutospacing="0" w:line="280" w:lineRule="exact"/>
              <w:ind w:firstLine="360" w:firstLineChars="150"/>
              <w:rPr>
                <w:rFonts w:hint="eastAsia" w:ascii="宋体" w:hAnsi="宋体" w:cs="宋体"/>
                <w:kern w:val="0"/>
                <w:sz w:val="24"/>
                <w:szCs w:val="24"/>
              </w:rPr>
            </w:pPr>
            <w:r>
              <w:rPr>
                <w:rFonts w:hint="eastAsia"/>
                <w:color w:val="000000"/>
                <w:lang w:eastAsia="zh-CN"/>
              </w:rPr>
              <w:t>油脂五一期间维持震荡偏弱格局，在短期油脂大幅拉升或者下跌可能性很小。操作上以观望为主。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铜</w:t>
            </w:r>
          </w:p>
        </w:tc>
        <w:tc>
          <w:tcPr>
            <w:tcW w:w="9329" w:type="dxa"/>
            <w:gridSpan w:val="2"/>
            <w:vAlign w:val="center"/>
          </w:tcPr>
          <w:p>
            <w:pPr>
              <w:pStyle w:val="8"/>
              <w:spacing w:before="0" w:beforeAutospacing="0" w:after="0" w:afterAutospacing="0" w:line="280" w:lineRule="exact"/>
              <w:ind w:firstLine="360" w:firstLineChars="150"/>
              <w:rPr>
                <w:rFonts w:hint="eastAsia" w:ascii="宋体" w:hAnsi="宋体" w:cs="宋体"/>
                <w:kern w:val="0"/>
                <w:sz w:val="24"/>
                <w:szCs w:val="24"/>
              </w:rPr>
            </w:pPr>
            <w:r>
              <w:rPr>
                <w:rFonts w:hint="eastAsia" w:ascii="Arial" w:hAnsi="Arial" w:cs="Arial"/>
                <w:lang w:eastAsia="zh-CN"/>
              </w:rPr>
              <w:t>铜在五一期间期间出现大幅上涨，主要是受中国出现促进经济增长措施影响，操作上，前期激进操作者建立的多单继续持有，尚未建仓者逢低轻仓布局多单，资金用</w:t>
            </w:r>
            <w:r>
              <w:rPr>
                <w:rFonts w:hint="eastAsia" w:ascii="Arial" w:hAnsi="Arial" w:cs="Arial"/>
                <w:lang w:val="en-US" w:eastAsia="zh-CN"/>
              </w:rPr>
              <w:t>10%左右。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天胶</w:t>
            </w:r>
          </w:p>
        </w:tc>
        <w:tc>
          <w:tcPr>
            <w:tcW w:w="9329" w:type="dxa"/>
            <w:gridSpan w:val="2"/>
            <w:vAlign w:val="center"/>
          </w:tcPr>
          <w:p>
            <w:pPr>
              <w:pStyle w:val="8"/>
              <w:spacing w:before="0" w:beforeAutospacing="0" w:after="0" w:afterAutospacing="0" w:line="280" w:lineRule="exact"/>
              <w:rPr>
                <w:rFonts w:hint="eastAsia" w:ascii="宋体" w:hAnsi="宋体" w:cs="宋体"/>
                <w:kern w:val="0"/>
                <w:sz w:val="24"/>
                <w:szCs w:val="24"/>
              </w:rPr>
            </w:pPr>
            <w:r>
              <w:rPr>
                <w:rFonts w:hint="eastAsia" w:ascii="Arial" w:hAnsi="Arial" w:cs="Arial"/>
                <w:lang w:eastAsia="zh-CN"/>
              </w:rPr>
              <w:t>天胶已经突破平台，五一期间外盘市场良好，在中国促进经济增长政策加码背景下，天胶仍将继续上涨，前期多单继续持有，尚未建仓者可逢低建仓。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豆粕</w:t>
            </w:r>
          </w:p>
        </w:tc>
        <w:tc>
          <w:tcPr>
            <w:tcW w:w="9329" w:type="dxa"/>
            <w:gridSpan w:val="2"/>
            <w:vAlign w:val="center"/>
          </w:tcPr>
          <w:p>
            <w:pPr>
              <w:pStyle w:val="8"/>
              <w:spacing w:before="0" w:beforeAutospacing="0" w:after="0" w:afterAutospacing="0" w:line="280" w:lineRule="exact"/>
              <w:ind w:firstLine="360" w:firstLineChars="150"/>
              <w:rPr>
                <w:rFonts w:hint="eastAsia" w:ascii="宋体" w:hAnsi="宋体" w:cs="宋体"/>
                <w:kern w:val="0"/>
                <w:sz w:val="24"/>
                <w:szCs w:val="24"/>
              </w:rPr>
            </w:pPr>
            <w:r>
              <w:rPr>
                <w:rFonts w:hint="eastAsia" w:ascii="Arial" w:hAnsi="Arial" w:cs="Arial"/>
                <w:lang w:eastAsia="zh-CN"/>
              </w:rPr>
              <w:t>豆粕将以震荡调整为主，短期交易机会较少，建议以中长线多单为主，轻仓位。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top w:val="nil"/>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en-US" w:eastAsia="zh-CN"/>
              </w:rPr>
            </w:pPr>
            <w:r>
              <w:rPr>
                <w:rFonts w:hint="eastAsia" w:ascii="华文细黑" w:hAnsi="华文细黑" w:eastAsia="华文细黑" w:cs="宋体"/>
                <w:b/>
                <w:color w:val="C00000"/>
                <w:kern w:val="0"/>
                <w:sz w:val="22"/>
                <w:szCs w:val="24"/>
                <w:lang w:val="zh-CN"/>
              </w:rPr>
              <w:t>铁矿石</w:t>
            </w:r>
          </w:p>
        </w:tc>
        <w:tc>
          <w:tcPr>
            <w:tcW w:w="9329" w:type="dxa"/>
            <w:gridSpan w:val="2"/>
            <w:vAlign w:val="top"/>
          </w:tcPr>
          <w:p>
            <w:pPr>
              <w:widowControl/>
              <w:jc w:val="left"/>
              <w:rPr>
                <w:rFonts w:hint="eastAsia" w:cs="宋体"/>
                <w:b w:val="0"/>
                <w:i w:val="0"/>
                <w:caps w:val="0"/>
                <w:color w:val="252525"/>
                <w:spacing w:val="0"/>
                <w:kern w:val="0"/>
                <w:sz w:val="24"/>
                <w:szCs w:val="24"/>
                <w:shd w:val="clear" w:color="auto" w:fill="FFFFFF"/>
                <w:lang w:val="en-US" w:eastAsia="zh-CN" w:bidi="ar-SA"/>
              </w:rPr>
            </w:pPr>
            <w:r>
              <w:rPr>
                <w:rFonts w:hint="eastAsia" w:ascii="宋体" w:hAnsi="宋体" w:cs="宋体"/>
                <w:kern w:val="0"/>
                <w:sz w:val="24"/>
                <w:szCs w:val="24"/>
              </w:rPr>
              <w:t>由于国际几大矿山巨头扩张势头放缓、停产的高成本矿山越来越多，铁矿石价格继续深跌的可能性明显降低，近期虽然铁矿石期货、进口矿价格有所回落，但笔者判断连续大降、价格再破50美元的可能性已经非常小。</w:t>
            </w:r>
            <w:r>
              <w:rPr>
                <w:rFonts w:hint="eastAsia" w:ascii="宋体" w:hAnsi="宋体" w:cs="宋体"/>
                <w:kern w:val="0"/>
                <w:sz w:val="24"/>
                <w:szCs w:val="24"/>
                <w:lang w:eastAsia="zh-CN"/>
              </w:rPr>
              <w:t>短期可能走势以震荡为主，操作上可以短线为主，长线资金需要等待方向明确。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left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螺纹钢</w:t>
            </w:r>
          </w:p>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热卷</w:t>
            </w:r>
          </w:p>
        </w:tc>
        <w:tc>
          <w:tcPr>
            <w:tcW w:w="9329" w:type="dxa"/>
            <w:gridSpan w:val="2"/>
            <w:vAlign w:val="top"/>
          </w:tcPr>
          <w:p>
            <w:pPr>
              <w:widowControl/>
              <w:jc w:val="left"/>
              <w:rPr>
                <w:rFonts w:hint="eastAsia" w:cs="宋体"/>
                <w:b w:val="0"/>
                <w:i w:val="0"/>
                <w:caps w:val="0"/>
                <w:color w:val="252525"/>
                <w:spacing w:val="0"/>
                <w:kern w:val="0"/>
                <w:sz w:val="24"/>
                <w:szCs w:val="24"/>
                <w:shd w:val="clear" w:color="auto" w:fill="FFFFFF"/>
                <w:lang w:val="en-US" w:eastAsia="zh-CN" w:bidi="ar-SA"/>
              </w:rPr>
            </w:pPr>
            <w:r>
              <w:rPr>
                <w:rFonts w:hint="eastAsia" w:ascii="宋体" w:hAnsi="宋体" w:cs="宋体"/>
                <w:kern w:val="0"/>
                <w:sz w:val="24"/>
                <w:szCs w:val="24"/>
                <w:lang w:eastAsia="zh-CN"/>
              </w:rPr>
              <w:t>五一小长假国内钢市价格再度出现疲态，上涨动力明显减弱，节后的价格就存在较大的回落风险。首先是节日期间钢贸商、中小钢厂资源会有一定的积累，节后开盘资源压力会比节前增加。同时，据中钢协数据显示，4月中旬重点钢企粗钢日均产量172.28万吨，旬环比增长1.65%；全国粗钢日均估算值为228.5万吨，旬环比增长1.24%。此产量水平创近8个月来新高，说明3月钢价有所反弹、钢厂又有利润后，钢厂生产热情又有所提升，这也为后期钢价的走势形成了实实在在的压力。虽然五一小长假后钢价、矿价仍有小幅跌落可能，但后期还有反弹的可能，近一个月左右的钢价将在目前的水平上小幅波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tcBorders>
              <w:left w:val="nil"/>
              <w:bottom w:val="nil"/>
              <w:righ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tcBorders>
              <w:left w:val="nil"/>
            </w:tcBorders>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焦炭</w:t>
            </w:r>
          </w:p>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焦煤</w:t>
            </w:r>
          </w:p>
        </w:tc>
        <w:tc>
          <w:tcPr>
            <w:tcW w:w="9329" w:type="dxa"/>
            <w:gridSpan w:val="2"/>
            <w:vAlign w:val="top"/>
          </w:tcPr>
          <w:p>
            <w:pPr>
              <w:widowControl/>
              <w:jc w:val="left"/>
              <w:rPr>
                <w:rFonts w:hint="eastAsia" w:cs="宋体"/>
                <w:b w:val="0"/>
                <w:i w:val="0"/>
                <w:caps w:val="0"/>
                <w:color w:val="252525"/>
                <w:spacing w:val="0"/>
                <w:kern w:val="0"/>
                <w:sz w:val="24"/>
                <w:szCs w:val="24"/>
                <w:shd w:val="clear" w:color="auto" w:fill="FFFFFF"/>
                <w:lang w:val="en-US" w:eastAsia="zh-CN" w:bidi="ar-SA"/>
              </w:rPr>
            </w:pPr>
            <w:r>
              <w:rPr>
                <w:rFonts w:hint="eastAsia" w:ascii="宋体" w:hAnsi="宋体" w:cs="宋体"/>
                <w:kern w:val="0"/>
                <w:sz w:val="24"/>
                <w:szCs w:val="24"/>
                <w:lang w:eastAsia="zh-CN"/>
              </w:rPr>
              <w:t>国内焦炭市场节后基本面基本上没有较大改变，短期来看焦煤和焦炭未来一段时间可能跟随铁矿石和螺纹钢价格波动，整体上可能以震荡为主，从大方向来看，目前下方空间不大，但短期向上的可能也不大，预计近期以震荡为主，操作上不宜看的过大，短线操作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tcBorders>
              <w:top w:val="nil"/>
              <w:bottom w:val="nil"/>
            </w:tcBorders>
            <w:vAlign w:val="center"/>
          </w:tcPr>
          <w:p>
            <w:pPr>
              <w:autoSpaceDE w:val="0"/>
              <w:autoSpaceDN w:val="0"/>
              <w:adjustRightInd w:val="0"/>
              <w:ind w:left="-107" w:leftChars="-51" w:right="-128" w:rightChars="-61"/>
              <w:rPr>
                <w:rFonts w:ascii="宋体" w:hAnsi="宋体" w:cs="宋体"/>
                <w:sz w:val="24"/>
                <w:szCs w:val="24"/>
              </w:rPr>
            </w:pPr>
          </w:p>
        </w:tc>
        <w:tc>
          <w:tcPr>
            <w:tcW w:w="627" w:type="dxa"/>
            <w:vAlign w:val="center"/>
          </w:tcPr>
          <w:p>
            <w:pPr>
              <w:autoSpaceDE w:val="0"/>
              <w:autoSpaceDN w:val="0"/>
              <w:adjustRightInd w:val="0"/>
              <w:ind w:right="-128" w:rightChars="-61"/>
              <w:rPr>
                <w:rFonts w:hint="eastAsia" w:ascii="华文细黑" w:hAnsi="华文细黑" w:eastAsia="华文细黑" w:cs="宋体"/>
                <w:b/>
                <w:color w:val="C00000"/>
                <w:kern w:val="0"/>
                <w:sz w:val="22"/>
                <w:szCs w:val="24"/>
                <w:lang w:val="en-US" w:eastAsia="zh-CN"/>
              </w:rPr>
            </w:pPr>
            <w:r>
              <w:rPr>
                <w:rFonts w:hint="eastAsia" w:ascii="华文细黑" w:hAnsi="华文细黑" w:eastAsia="华文细黑" w:cs="宋体"/>
                <w:b/>
                <w:color w:val="C00000"/>
                <w:kern w:val="0"/>
                <w:sz w:val="22"/>
                <w:szCs w:val="24"/>
                <w:lang w:val="en-US" w:eastAsia="zh-CN"/>
              </w:rPr>
              <w:t>棉花</w:t>
            </w:r>
          </w:p>
        </w:tc>
        <w:tc>
          <w:tcPr>
            <w:tcW w:w="9329" w:type="dxa"/>
            <w:gridSpan w:val="2"/>
            <w:vAlign w:val="top"/>
          </w:tcPr>
          <w:p>
            <w:pPr>
              <w:ind w:right="-42" w:rightChars="-20"/>
              <w:rPr>
                <w:rFonts w:hint="eastAsia" w:ascii="宋体" w:hAnsi="宋体" w:cs="宋体"/>
                <w:kern w:val="0"/>
                <w:sz w:val="24"/>
                <w:szCs w:val="24"/>
                <w:lang w:eastAsia="zh-CN"/>
              </w:rPr>
            </w:pPr>
            <w:r>
              <w:rPr>
                <w:rFonts w:hint="eastAsia" w:ascii="宋体" w:hAnsi="宋体" w:cs="宋体"/>
                <w:kern w:val="0"/>
                <w:sz w:val="24"/>
                <w:szCs w:val="24"/>
                <w:lang w:eastAsia="zh-CN"/>
              </w:rPr>
              <w:t>周五，</w:t>
            </w:r>
            <w:r>
              <w:rPr>
                <w:rFonts w:hint="eastAsia" w:ascii="宋体" w:hAnsi="宋体" w:cs="宋体"/>
                <w:kern w:val="0"/>
                <w:sz w:val="24"/>
                <w:szCs w:val="24"/>
                <w:lang w:val="en-US" w:eastAsia="zh-CN"/>
              </w:rPr>
              <w:t>ice7月期棉因天气转好，价格出现较大回落。消息面来看，美国农业部公布的作物生长数据显示美棉种植偏慢，天气状况不佳支撑短期市场，但目前来看，这一状态有所好转，天气题材逐步弱化。技术面，07合约在突破前期高点之后，并未有效站稳，价格再次回到箱体内部，短期市场存在延续调整要求。国内来看，棉花现货价格偏弱，短期无实质转变。技术面，1509合约交易依旧清淡，市场进入盘底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tcBorders>
              <w:top w:val="nil"/>
              <w:bottom w:val="nil"/>
            </w:tcBorders>
            <w:vAlign w:val="center"/>
          </w:tcPr>
          <w:p>
            <w:pPr>
              <w:autoSpaceDE w:val="0"/>
              <w:autoSpaceDN w:val="0"/>
              <w:adjustRightInd w:val="0"/>
              <w:ind w:left="-107" w:leftChars="-51" w:right="-128" w:rightChars="-61"/>
              <w:rPr>
                <w:rFonts w:ascii="宋体" w:hAnsi="宋体" w:cs="宋体"/>
                <w:sz w:val="24"/>
                <w:szCs w:val="24"/>
              </w:rPr>
            </w:pPr>
          </w:p>
        </w:tc>
        <w:tc>
          <w:tcPr>
            <w:tcW w:w="627" w:type="dxa"/>
            <w:vAlign w:val="center"/>
          </w:tcPr>
          <w:p>
            <w:pPr>
              <w:autoSpaceDE w:val="0"/>
              <w:autoSpaceDN w:val="0"/>
              <w:adjustRightInd w:val="0"/>
              <w:ind w:right="-128" w:rightChars="-61"/>
              <w:rPr>
                <w:rFonts w:hint="eastAsia" w:ascii="华文细黑" w:hAnsi="华文细黑" w:eastAsia="华文细黑" w:cs="宋体"/>
                <w:b/>
                <w:color w:val="C00000"/>
                <w:kern w:val="0"/>
                <w:sz w:val="22"/>
                <w:szCs w:val="24"/>
                <w:lang w:val="en-US" w:eastAsia="zh-CN"/>
              </w:rPr>
            </w:pPr>
            <w:r>
              <w:rPr>
                <w:rFonts w:hint="eastAsia" w:ascii="华文细黑" w:hAnsi="华文细黑" w:eastAsia="华文细黑" w:cs="宋体"/>
                <w:b/>
                <w:color w:val="C00000"/>
                <w:kern w:val="0"/>
                <w:sz w:val="22"/>
                <w:szCs w:val="24"/>
                <w:lang w:val="en-US" w:eastAsia="zh-CN"/>
              </w:rPr>
              <w:t>白糖</w:t>
            </w:r>
          </w:p>
        </w:tc>
        <w:tc>
          <w:tcPr>
            <w:tcW w:w="9329" w:type="dxa"/>
            <w:gridSpan w:val="2"/>
            <w:vAlign w:val="top"/>
          </w:tcPr>
          <w:p>
            <w:pPr>
              <w:ind w:right="-42" w:rightChars="-20"/>
              <w:rPr>
                <w:rFonts w:hint="eastAsia" w:ascii="宋体" w:hAnsi="宋体" w:cs="宋体"/>
                <w:kern w:val="0"/>
                <w:sz w:val="24"/>
                <w:szCs w:val="24"/>
                <w:lang w:eastAsia="zh-CN"/>
              </w:rPr>
            </w:pPr>
            <w:r>
              <w:rPr>
                <w:rFonts w:hint="eastAsia" w:ascii="宋体" w:hAnsi="宋体" w:cs="宋体"/>
                <w:kern w:val="0"/>
                <w:sz w:val="24"/>
                <w:szCs w:val="24"/>
                <w:lang w:eastAsia="zh-CN"/>
              </w:rPr>
              <w:t>周五，ice7月期因供应压力，市场价格再次回落。从基本面来看，印度方面，低廉的进口价格伤及国内生产商，该国将进口关税从之前的25%调高至40%。这使得原本供应过剩的国际市场雪上加霜，库存价格将长期压制国际糖价。技术面，07合约受到60日均线压制，短期市场将偏弱运行。国内来看，国内现货价格偏强，但是内外价差过大将制约国内现货，关注进口政策的变化是现货主要的焦点。技术面，09合约受到5日均线压制，价格存在回落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tcBorders>
              <w:top w:val="nil"/>
            </w:tcBorders>
            <w:vAlign w:val="center"/>
          </w:tcPr>
          <w:p>
            <w:pPr>
              <w:autoSpaceDE w:val="0"/>
              <w:autoSpaceDN w:val="0"/>
              <w:adjustRightInd w:val="0"/>
              <w:ind w:left="-107" w:leftChars="-51" w:right="-128" w:rightChars="-61"/>
              <w:rPr>
                <w:rFonts w:ascii="宋体" w:hAnsi="宋体" w:cs="宋体"/>
                <w:sz w:val="24"/>
                <w:szCs w:val="24"/>
              </w:rPr>
            </w:pPr>
          </w:p>
        </w:tc>
        <w:tc>
          <w:tcPr>
            <w:tcW w:w="627" w:type="dxa"/>
            <w:vAlign w:val="top"/>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玻璃</w:t>
            </w:r>
          </w:p>
        </w:tc>
        <w:tc>
          <w:tcPr>
            <w:tcW w:w="9329" w:type="dxa"/>
            <w:gridSpan w:val="2"/>
            <w:vAlign w:val="top"/>
          </w:tcPr>
          <w:p>
            <w:pPr>
              <w:rPr>
                <w:rFonts w:hint="eastAsia" w:cs="宋体"/>
                <w:kern w:val="0"/>
                <w:sz w:val="24"/>
                <w:szCs w:val="24"/>
                <w:lang w:eastAsia="zh-CN"/>
              </w:rPr>
            </w:pPr>
            <w:r>
              <w:rPr>
                <w:rFonts w:hint="eastAsia" w:ascii="宋体" w:hAnsi="宋体" w:cs="宋体"/>
                <w:color w:val="000000"/>
                <w:kern w:val="0"/>
                <w:sz w:val="24"/>
                <w:szCs w:val="24"/>
              </w:rPr>
              <w:t>玻璃主力合约高开低走,成交量持仓量较少.国内浮法玻璃现货市场持稳为主.华北沙河地区现货价格上涨,河北价格上调,华东地区玻璃价格持稳,华中地区价格持稳,市场走货一般.技术上,玻璃1509合约减仓回落,期价考验910一线支撑,上方测试930一线压力,短线呈现低位震荡走势,操作上,依托900轻仓短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vAlign w:val="center"/>
          </w:tcPr>
          <w:p>
            <w:pPr>
              <w:autoSpaceDE w:val="0"/>
              <w:autoSpaceDN w:val="0"/>
              <w:adjustRightInd w:val="0"/>
              <w:ind w:left="-107" w:leftChars="-51" w:right="-128" w:rightChars="-61"/>
              <w:rPr>
                <w:rFonts w:ascii="宋体" w:hAnsi="宋体" w:cs="宋体"/>
                <w:sz w:val="24"/>
                <w:szCs w:val="24"/>
              </w:rPr>
            </w:pPr>
          </w:p>
        </w:tc>
        <w:tc>
          <w:tcPr>
            <w:tcW w:w="627" w:type="dxa"/>
            <w:vAlign w:val="top"/>
          </w:tcPr>
          <w:p>
            <w:pPr>
              <w:autoSpaceDE w:val="0"/>
              <w:autoSpaceDN w:val="0"/>
              <w:adjustRightInd w:val="0"/>
              <w:ind w:left="-107" w:leftChars="-51" w:right="-128" w:rightChars="-61"/>
              <w:rPr>
                <w:rFonts w:hint="eastAsia" w:ascii="华文细黑" w:hAnsi="华文细黑" w:eastAsia="华文细黑" w:cs="宋体"/>
                <w:b/>
                <w:color w:val="C00000"/>
                <w:kern w:val="0"/>
                <w:sz w:val="22"/>
                <w:szCs w:val="24"/>
                <w:lang w:val="en-US" w:eastAsia="zh-CN"/>
              </w:rPr>
            </w:pPr>
            <w:r>
              <w:rPr>
                <w:rFonts w:hint="eastAsia" w:ascii="华文细黑" w:hAnsi="华文细黑" w:eastAsia="华文细黑" w:cs="宋体"/>
                <w:b/>
                <w:color w:val="C00000"/>
                <w:kern w:val="0"/>
                <w:sz w:val="22"/>
                <w:szCs w:val="24"/>
                <w:lang w:val="zh-CN"/>
              </w:rPr>
              <w:t>PTA</w:t>
            </w:r>
          </w:p>
        </w:tc>
        <w:tc>
          <w:tcPr>
            <w:tcW w:w="9329" w:type="dxa"/>
            <w:gridSpan w:val="2"/>
            <w:vAlign w:val="top"/>
          </w:tcPr>
          <w:p>
            <w:pPr>
              <w:jc w:val="left"/>
              <w:rPr>
                <w:rFonts w:hint="eastAsia" w:cs="宋体"/>
                <w:kern w:val="0"/>
                <w:sz w:val="24"/>
                <w:szCs w:val="24"/>
                <w:lang w:eastAsia="zh-CN"/>
              </w:rPr>
            </w:pPr>
            <w:r>
              <w:rPr>
                <w:rFonts w:hint="eastAsia" w:ascii="宋体" w:hAnsi="宋体" w:cs="宋体"/>
                <w:color w:val="000000"/>
                <w:kern w:val="0"/>
                <w:sz w:val="24"/>
                <w:szCs w:val="24"/>
              </w:rPr>
              <w:t>原油期货大涨,纽约原油最高位59.30美元.PTA价格继续回落,量能萎缩.基本面偏淡,下游聚酯气氛较差,价格多有回调,由于需求有限,聚酯工厂对PTA的采购并不积极,原油期价有走软的迹象,PX价格已经有所表现,因此后市应该防范回调风险,只是从中期看,如果5月底PTA开工率依然能保持低位的话,价格仍可能反弹,从盘面看,期价高位跌落,有进一步走低的趋势,市场空头气氛加重,建议投资者规避风险.</w:t>
            </w:r>
          </w:p>
        </w:tc>
      </w:tr>
    </w:tbl>
    <w:p>
      <w:pPr>
        <w:autoSpaceDE w:val="0"/>
        <w:autoSpaceDN w:val="0"/>
        <w:adjustRightInd w:val="0"/>
        <w:jc w:val="left"/>
        <w:rPr>
          <w:rFonts w:hAnsi="Times New Roman" w:cs="宋体"/>
          <w:kern w:val="0"/>
          <w:sz w:val="24"/>
          <w:szCs w:val="24"/>
        </w:rPr>
      </w:pPr>
      <w:r>
        <w:rPr>
          <w:rFonts w:ascii="Calibri" w:hAnsi="Times New Roman" w:eastAsia="宋体" w:cs="宋体"/>
          <w:kern w:val="0"/>
          <w:sz w:val="24"/>
          <w:szCs w:val="24"/>
          <w:lang w:val="en-US" w:eastAsia="zh-CN" w:bidi="ar-SA"/>
        </w:rPr>
        <w:pict>
          <v:shape id="Quad Arrow 10" o:spid="_x0000_s1031" type="#_x0000_t202" style="height:29.65pt;width:64.8pt;rotation:0f;" o:ole="f" fillcolor="#C9675F" filled="t" o:preferrelative="t" stroked="f" coordorigin="0,0" coordsize="21600,21600">
            <v:imagedata gain="65536f" blacklevel="0f" gamma="0"/>
            <o:lock v:ext="edit" position="f" selection="f" grouping="f" rotation="t" cropping="f" text="f" aspectratio="f"/>
            <v:textbox>
              <w:txbxContent>
                <w:p>
                  <w:pPr>
                    <w:rPr>
                      <w:rFonts w:ascii="华文细黑" w:hAnsi="华文细黑" w:eastAsia="华文细黑"/>
                      <w:b/>
                      <w:color w:val="FFFFFF"/>
                      <w:sz w:val="24"/>
                      <w:szCs w:val="24"/>
                    </w:rPr>
                  </w:pPr>
                  <w:r>
                    <w:rPr>
                      <w:rFonts w:hint="eastAsia" w:ascii="华文细黑" w:hAnsi="华文细黑" w:eastAsia="华文细黑"/>
                      <w:b/>
                      <w:color w:val="FFFFFF"/>
                      <w:sz w:val="24"/>
                      <w:szCs w:val="24"/>
                    </w:rPr>
                    <w:t>免责声明</w:t>
                  </w:r>
                </w:p>
              </w:txbxContent>
            </v:textbox>
            <w10:wrap type="none"/>
            <w10:anchorlock/>
          </v:shape>
        </w:pict>
      </w:r>
      <w:r>
        <w:rPr>
          <w:rFonts w:hint="eastAsia" w:hAnsi="Times New Roman" w:cs="宋体"/>
          <w:kern w:val="0"/>
          <w:sz w:val="24"/>
          <w:szCs w:val="24"/>
        </w:rPr>
        <w:t>本报告的信息均来源于公开资料，我公司对这些信息的准确性和完整性不作任何保证，也不保证所包含的信息和建议不会发生任何变更。我们已力求报告内容的客观、公正，但文中的观点、结论和建议仅供参考，报告中的信息或意见并不构成所述品种的操作依据，投资者据此做出的任何投资决策与本公司和作者无关。</w:t>
      </w:r>
      <w:bookmarkEnd w:id="0"/>
    </w:p>
    <w:sectPr>
      <w:pgSz w:w="11906" w:h="16838"/>
      <w:pgMar w:top="454" w:right="454" w:bottom="454" w:left="4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572C3"/>
    <w:rsid w:val="0000005C"/>
    <w:rsid w:val="0000048C"/>
    <w:rsid w:val="00000655"/>
    <w:rsid w:val="000006D5"/>
    <w:rsid w:val="00000A6A"/>
    <w:rsid w:val="00000BB5"/>
    <w:rsid w:val="000011A4"/>
    <w:rsid w:val="000015D1"/>
    <w:rsid w:val="00001D77"/>
    <w:rsid w:val="00002DDF"/>
    <w:rsid w:val="00003070"/>
    <w:rsid w:val="00003226"/>
    <w:rsid w:val="000032B0"/>
    <w:rsid w:val="000032C2"/>
    <w:rsid w:val="000033E2"/>
    <w:rsid w:val="000034CF"/>
    <w:rsid w:val="00003E43"/>
    <w:rsid w:val="00004B57"/>
    <w:rsid w:val="00004BC7"/>
    <w:rsid w:val="00004DE0"/>
    <w:rsid w:val="000050D7"/>
    <w:rsid w:val="000052B5"/>
    <w:rsid w:val="00006884"/>
    <w:rsid w:val="00007077"/>
    <w:rsid w:val="00007439"/>
    <w:rsid w:val="00007821"/>
    <w:rsid w:val="00010F9F"/>
    <w:rsid w:val="0001163F"/>
    <w:rsid w:val="00011774"/>
    <w:rsid w:val="0001198D"/>
    <w:rsid w:val="0001329F"/>
    <w:rsid w:val="00013C0B"/>
    <w:rsid w:val="00013C4F"/>
    <w:rsid w:val="00013C7B"/>
    <w:rsid w:val="00013F6F"/>
    <w:rsid w:val="0001457F"/>
    <w:rsid w:val="000157F6"/>
    <w:rsid w:val="000166E2"/>
    <w:rsid w:val="000167F0"/>
    <w:rsid w:val="00016E78"/>
    <w:rsid w:val="00017233"/>
    <w:rsid w:val="00017BCC"/>
    <w:rsid w:val="00020A1F"/>
    <w:rsid w:val="00021E0C"/>
    <w:rsid w:val="00022227"/>
    <w:rsid w:val="000225E1"/>
    <w:rsid w:val="00022B1E"/>
    <w:rsid w:val="0002323D"/>
    <w:rsid w:val="00023A7F"/>
    <w:rsid w:val="00024909"/>
    <w:rsid w:val="00024EDD"/>
    <w:rsid w:val="00024F8C"/>
    <w:rsid w:val="0002538D"/>
    <w:rsid w:val="00025401"/>
    <w:rsid w:val="000269BC"/>
    <w:rsid w:val="00026AC4"/>
    <w:rsid w:val="00026E23"/>
    <w:rsid w:val="00027B3F"/>
    <w:rsid w:val="00027E50"/>
    <w:rsid w:val="00027FA3"/>
    <w:rsid w:val="0003039A"/>
    <w:rsid w:val="0003046D"/>
    <w:rsid w:val="00030520"/>
    <w:rsid w:val="000308F0"/>
    <w:rsid w:val="00030974"/>
    <w:rsid w:val="000311B6"/>
    <w:rsid w:val="00031259"/>
    <w:rsid w:val="00031471"/>
    <w:rsid w:val="00032A99"/>
    <w:rsid w:val="00032E58"/>
    <w:rsid w:val="000335A1"/>
    <w:rsid w:val="00033731"/>
    <w:rsid w:val="00033822"/>
    <w:rsid w:val="00033FE8"/>
    <w:rsid w:val="00034C02"/>
    <w:rsid w:val="00034EC5"/>
    <w:rsid w:val="00035366"/>
    <w:rsid w:val="00035401"/>
    <w:rsid w:val="000355D8"/>
    <w:rsid w:val="00035AA5"/>
    <w:rsid w:val="00035D46"/>
    <w:rsid w:val="0003786B"/>
    <w:rsid w:val="00037CF9"/>
    <w:rsid w:val="000408CE"/>
    <w:rsid w:val="000411BE"/>
    <w:rsid w:val="000419CF"/>
    <w:rsid w:val="00041B23"/>
    <w:rsid w:val="000429E8"/>
    <w:rsid w:val="00042A42"/>
    <w:rsid w:val="00042AC4"/>
    <w:rsid w:val="0004304A"/>
    <w:rsid w:val="0004313B"/>
    <w:rsid w:val="00043D74"/>
    <w:rsid w:val="00043DD8"/>
    <w:rsid w:val="00044256"/>
    <w:rsid w:val="00044346"/>
    <w:rsid w:val="00044738"/>
    <w:rsid w:val="00044CED"/>
    <w:rsid w:val="00044D1B"/>
    <w:rsid w:val="000457A7"/>
    <w:rsid w:val="000458B9"/>
    <w:rsid w:val="00046330"/>
    <w:rsid w:val="000466C7"/>
    <w:rsid w:val="00047655"/>
    <w:rsid w:val="00047F89"/>
    <w:rsid w:val="00050558"/>
    <w:rsid w:val="000510FB"/>
    <w:rsid w:val="00051607"/>
    <w:rsid w:val="00051672"/>
    <w:rsid w:val="0005214C"/>
    <w:rsid w:val="00052B71"/>
    <w:rsid w:val="00052C0B"/>
    <w:rsid w:val="00053C88"/>
    <w:rsid w:val="00054275"/>
    <w:rsid w:val="000544CF"/>
    <w:rsid w:val="000546CC"/>
    <w:rsid w:val="000547E8"/>
    <w:rsid w:val="00054A5E"/>
    <w:rsid w:val="00054BE5"/>
    <w:rsid w:val="00054D93"/>
    <w:rsid w:val="00055ABC"/>
    <w:rsid w:val="00055E0F"/>
    <w:rsid w:val="0005643F"/>
    <w:rsid w:val="000564BB"/>
    <w:rsid w:val="000566D7"/>
    <w:rsid w:val="00056B84"/>
    <w:rsid w:val="00056EB6"/>
    <w:rsid w:val="000572BD"/>
    <w:rsid w:val="000575AB"/>
    <w:rsid w:val="000614EE"/>
    <w:rsid w:val="00062157"/>
    <w:rsid w:val="000625A6"/>
    <w:rsid w:val="00064685"/>
    <w:rsid w:val="000650AA"/>
    <w:rsid w:val="000650BD"/>
    <w:rsid w:val="000660D4"/>
    <w:rsid w:val="0006648D"/>
    <w:rsid w:val="00066B03"/>
    <w:rsid w:val="00067227"/>
    <w:rsid w:val="00067FFD"/>
    <w:rsid w:val="00070363"/>
    <w:rsid w:val="000708E0"/>
    <w:rsid w:val="00070E40"/>
    <w:rsid w:val="0007149F"/>
    <w:rsid w:val="000714ED"/>
    <w:rsid w:val="000718E6"/>
    <w:rsid w:val="00072FEE"/>
    <w:rsid w:val="000740AB"/>
    <w:rsid w:val="00074933"/>
    <w:rsid w:val="00075F88"/>
    <w:rsid w:val="00076042"/>
    <w:rsid w:val="000761A1"/>
    <w:rsid w:val="00076F3B"/>
    <w:rsid w:val="000772B5"/>
    <w:rsid w:val="000775D8"/>
    <w:rsid w:val="00077F37"/>
    <w:rsid w:val="0008024D"/>
    <w:rsid w:val="000802A7"/>
    <w:rsid w:val="00080E0C"/>
    <w:rsid w:val="00080EAE"/>
    <w:rsid w:val="000819FC"/>
    <w:rsid w:val="00081A85"/>
    <w:rsid w:val="00082459"/>
    <w:rsid w:val="00082D29"/>
    <w:rsid w:val="0008307C"/>
    <w:rsid w:val="000834E7"/>
    <w:rsid w:val="00083A13"/>
    <w:rsid w:val="00083F38"/>
    <w:rsid w:val="00084010"/>
    <w:rsid w:val="00084B97"/>
    <w:rsid w:val="00086790"/>
    <w:rsid w:val="00086FA5"/>
    <w:rsid w:val="000875A0"/>
    <w:rsid w:val="00090755"/>
    <w:rsid w:val="0009140E"/>
    <w:rsid w:val="00091529"/>
    <w:rsid w:val="00091E98"/>
    <w:rsid w:val="0009210F"/>
    <w:rsid w:val="00092EF4"/>
    <w:rsid w:val="00093B48"/>
    <w:rsid w:val="00093D11"/>
    <w:rsid w:val="00093D21"/>
    <w:rsid w:val="000945C7"/>
    <w:rsid w:val="00094FA5"/>
    <w:rsid w:val="00095100"/>
    <w:rsid w:val="00095875"/>
    <w:rsid w:val="00095A0F"/>
    <w:rsid w:val="00095D84"/>
    <w:rsid w:val="00095E96"/>
    <w:rsid w:val="00096213"/>
    <w:rsid w:val="0009686E"/>
    <w:rsid w:val="0009689F"/>
    <w:rsid w:val="0009703D"/>
    <w:rsid w:val="0009716B"/>
    <w:rsid w:val="00097463"/>
    <w:rsid w:val="00097ADB"/>
    <w:rsid w:val="00097CB2"/>
    <w:rsid w:val="000A072E"/>
    <w:rsid w:val="000A0B73"/>
    <w:rsid w:val="000A0F21"/>
    <w:rsid w:val="000A1350"/>
    <w:rsid w:val="000A1841"/>
    <w:rsid w:val="000A1AF5"/>
    <w:rsid w:val="000A23EA"/>
    <w:rsid w:val="000A30D4"/>
    <w:rsid w:val="000A3196"/>
    <w:rsid w:val="000A32D2"/>
    <w:rsid w:val="000A424F"/>
    <w:rsid w:val="000A4874"/>
    <w:rsid w:val="000A4906"/>
    <w:rsid w:val="000A585F"/>
    <w:rsid w:val="000A5C1C"/>
    <w:rsid w:val="000A5F89"/>
    <w:rsid w:val="000A63B5"/>
    <w:rsid w:val="000A7A4A"/>
    <w:rsid w:val="000B0096"/>
    <w:rsid w:val="000B030A"/>
    <w:rsid w:val="000B179E"/>
    <w:rsid w:val="000B1B74"/>
    <w:rsid w:val="000B3985"/>
    <w:rsid w:val="000B3D4C"/>
    <w:rsid w:val="000B434C"/>
    <w:rsid w:val="000B4C8A"/>
    <w:rsid w:val="000B5B0E"/>
    <w:rsid w:val="000B63EC"/>
    <w:rsid w:val="000B675E"/>
    <w:rsid w:val="000B7135"/>
    <w:rsid w:val="000B7842"/>
    <w:rsid w:val="000B78B4"/>
    <w:rsid w:val="000B796C"/>
    <w:rsid w:val="000B7DEB"/>
    <w:rsid w:val="000C01D4"/>
    <w:rsid w:val="000C02EF"/>
    <w:rsid w:val="000C0AB5"/>
    <w:rsid w:val="000C0B6E"/>
    <w:rsid w:val="000C1395"/>
    <w:rsid w:val="000C14F9"/>
    <w:rsid w:val="000C1883"/>
    <w:rsid w:val="000C3239"/>
    <w:rsid w:val="000C3381"/>
    <w:rsid w:val="000C432E"/>
    <w:rsid w:val="000C449D"/>
    <w:rsid w:val="000C47F9"/>
    <w:rsid w:val="000C4B71"/>
    <w:rsid w:val="000C4FB7"/>
    <w:rsid w:val="000C525A"/>
    <w:rsid w:val="000C56E9"/>
    <w:rsid w:val="000C595D"/>
    <w:rsid w:val="000C5B01"/>
    <w:rsid w:val="000C66E1"/>
    <w:rsid w:val="000C66EB"/>
    <w:rsid w:val="000C6B1C"/>
    <w:rsid w:val="000C7737"/>
    <w:rsid w:val="000D0E9F"/>
    <w:rsid w:val="000D0F3D"/>
    <w:rsid w:val="000D1014"/>
    <w:rsid w:val="000D166D"/>
    <w:rsid w:val="000D2B92"/>
    <w:rsid w:val="000D423A"/>
    <w:rsid w:val="000D45F5"/>
    <w:rsid w:val="000D5B08"/>
    <w:rsid w:val="000D5FF7"/>
    <w:rsid w:val="000D6CC3"/>
    <w:rsid w:val="000D6DAC"/>
    <w:rsid w:val="000D6EC2"/>
    <w:rsid w:val="000D7268"/>
    <w:rsid w:val="000D7649"/>
    <w:rsid w:val="000D7E32"/>
    <w:rsid w:val="000E114B"/>
    <w:rsid w:val="000E2623"/>
    <w:rsid w:val="000E28CB"/>
    <w:rsid w:val="000E35A5"/>
    <w:rsid w:val="000E3C25"/>
    <w:rsid w:val="000E3E2A"/>
    <w:rsid w:val="000E4A03"/>
    <w:rsid w:val="000E524E"/>
    <w:rsid w:val="000E7802"/>
    <w:rsid w:val="000E79AD"/>
    <w:rsid w:val="000E79D6"/>
    <w:rsid w:val="000E7C80"/>
    <w:rsid w:val="000F0A59"/>
    <w:rsid w:val="000F0C9D"/>
    <w:rsid w:val="000F0F36"/>
    <w:rsid w:val="000F146D"/>
    <w:rsid w:val="000F1630"/>
    <w:rsid w:val="000F1780"/>
    <w:rsid w:val="000F1D27"/>
    <w:rsid w:val="000F2795"/>
    <w:rsid w:val="000F2A60"/>
    <w:rsid w:val="000F3291"/>
    <w:rsid w:val="000F398D"/>
    <w:rsid w:val="000F44C9"/>
    <w:rsid w:val="000F452E"/>
    <w:rsid w:val="000F5861"/>
    <w:rsid w:val="000F6048"/>
    <w:rsid w:val="000F620D"/>
    <w:rsid w:val="00100986"/>
    <w:rsid w:val="00101453"/>
    <w:rsid w:val="001014A9"/>
    <w:rsid w:val="00102248"/>
    <w:rsid w:val="0010249F"/>
    <w:rsid w:val="0010262F"/>
    <w:rsid w:val="00104286"/>
    <w:rsid w:val="00104517"/>
    <w:rsid w:val="0010465C"/>
    <w:rsid w:val="00104DFE"/>
    <w:rsid w:val="00105A86"/>
    <w:rsid w:val="00106333"/>
    <w:rsid w:val="001068AA"/>
    <w:rsid w:val="00106A5D"/>
    <w:rsid w:val="00106ED4"/>
    <w:rsid w:val="0010738F"/>
    <w:rsid w:val="00107CC5"/>
    <w:rsid w:val="00107DA9"/>
    <w:rsid w:val="00110165"/>
    <w:rsid w:val="001104F8"/>
    <w:rsid w:val="00111D50"/>
    <w:rsid w:val="00112957"/>
    <w:rsid w:val="001129BF"/>
    <w:rsid w:val="001135F5"/>
    <w:rsid w:val="001138C7"/>
    <w:rsid w:val="00113948"/>
    <w:rsid w:val="00114A21"/>
    <w:rsid w:val="00115269"/>
    <w:rsid w:val="00115345"/>
    <w:rsid w:val="00116332"/>
    <w:rsid w:val="001168A6"/>
    <w:rsid w:val="00116922"/>
    <w:rsid w:val="001173EA"/>
    <w:rsid w:val="00117962"/>
    <w:rsid w:val="00117C2C"/>
    <w:rsid w:val="00120165"/>
    <w:rsid w:val="00120445"/>
    <w:rsid w:val="001205FC"/>
    <w:rsid w:val="001207BA"/>
    <w:rsid w:val="00120E50"/>
    <w:rsid w:val="00120F89"/>
    <w:rsid w:val="001220B0"/>
    <w:rsid w:val="001220C0"/>
    <w:rsid w:val="001222CC"/>
    <w:rsid w:val="001227D3"/>
    <w:rsid w:val="00122D41"/>
    <w:rsid w:val="0012350A"/>
    <w:rsid w:val="00123CA9"/>
    <w:rsid w:val="0012430B"/>
    <w:rsid w:val="00124814"/>
    <w:rsid w:val="00124AFD"/>
    <w:rsid w:val="00125E25"/>
    <w:rsid w:val="001260DC"/>
    <w:rsid w:val="00126381"/>
    <w:rsid w:val="00126814"/>
    <w:rsid w:val="00126C49"/>
    <w:rsid w:val="00126D78"/>
    <w:rsid w:val="001273D0"/>
    <w:rsid w:val="001273D5"/>
    <w:rsid w:val="00130191"/>
    <w:rsid w:val="001305E0"/>
    <w:rsid w:val="001306A0"/>
    <w:rsid w:val="00130CF8"/>
    <w:rsid w:val="001310C0"/>
    <w:rsid w:val="001311B2"/>
    <w:rsid w:val="00131D40"/>
    <w:rsid w:val="0013255D"/>
    <w:rsid w:val="00132BAE"/>
    <w:rsid w:val="0013332C"/>
    <w:rsid w:val="00133C41"/>
    <w:rsid w:val="0013447F"/>
    <w:rsid w:val="00134758"/>
    <w:rsid w:val="00134AF6"/>
    <w:rsid w:val="00135CAB"/>
    <w:rsid w:val="00136557"/>
    <w:rsid w:val="00136F70"/>
    <w:rsid w:val="001370FB"/>
    <w:rsid w:val="00140041"/>
    <w:rsid w:val="00140469"/>
    <w:rsid w:val="0014049B"/>
    <w:rsid w:val="001405DE"/>
    <w:rsid w:val="00141178"/>
    <w:rsid w:val="00141673"/>
    <w:rsid w:val="0014213E"/>
    <w:rsid w:val="00144520"/>
    <w:rsid w:val="00144865"/>
    <w:rsid w:val="001451A9"/>
    <w:rsid w:val="001463D8"/>
    <w:rsid w:val="00146D78"/>
    <w:rsid w:val="00146F13"/>
    <w:rsid w:val="00147AC7"/>
    <w:rsid w:val="00150BCF"/>
    <w:rsid w:val="00150BDB"/>
    <w:rsid w:val="00150ED2"/>
    <w:rsid w:val="00150EEC"/>
    <w:rsid w:val="0015121D"/>
    <w:rsid w:val="0015144B"/>
    <w:rsid w:val="00151784"/>
    <w:rsid w:val="00151CE7"/>
    <w:rsid w:val="00152303"/>
    <w:rsid w:val="0015284E"/>
    <w:rsid w:val="00152F69"/>
    <w:rsid w:val="00153315"/>
    <w:rsid w:val="0015382C"/>
    <w:rsid w:val="001545F7"/>
    <w:rsid w:val="00154916"/>
    <w:rsid w:val="00154995"/>
    <w:rsid w:val="00154EB0"/>
    <w:rsid w:val="00154FED"/>
    <w:rsid w:val="001555A5"/>
    <w:rsid w:val="00155609"/>
    <w:rsid w:val="0015605C"/>
    <w:rsid w:val="00156252"/>
    <w:rsid w:val="00157A1E"/>
    <w:rsid w:val="00160378"/>
    <w:rsid w:val="001607C8"/>
    <w:rsid w:val="00160E7D"/>
    <w:rsid w:val="00160EFF"/>
    <w:rsid w:val="00161295"/>
    <w:rsid w:val="00162041"/>
    <w:rsid w:val="00162E06"/>
    <w:rsid w:val="00163B39"/>
    <w:rsid w:val="00163F9B"/>
    <w:rsid w:val="0016530B"/>
    <w:rsid w:val="001653E7"/>
    <w:rsid w:val="0016546F"/>
    <w:rsid w:val="00165770"/>
    <w:rsid w:val="00165D19"/>
    <w:rsid w:val="00165EB9"/>
    <w:rsid w:val="00166926"/>
    <w:rsid w:val="00167132"/>
    <w:rsid w:val="00167361"/>
    <w:rsid w:val="00167665"/>
    <w:rsid w:val="001702C8"/>
    <w:rsid w:val="00170473"/>
    <w:rsid w:val="001706DF"/>
    <w:rsid w:val="0017074D"/>
    <w:rsid w:val="00170798"/>
    <w:rsid w:val="001708DD"/>
    <w:rsid w:val="0017188A"/>
    <w:rsid w:val="0017192F"/>
    <w:rsid w:val="00171BBB"/>
    <w:rsid w:val="00172AB4"/>
    <w:rsid w:val="00172F90"/>
    <w:rsid w:val="001735AF"/>
    <w:rsid w:val="00174169"/>
    <w:rsid w:val="00174A7B"/>
    <w:rsid w:val="00174C0D"/>
    <w:rsid w:val="00174F20"/>
    <w:rsid w:val="001755BC"/>
    <w:rsid w:val="0017568C"/>
    <w:rsid w:val="00175ED0"/>
    <w:rsid w:val="00176D72"/>
    <w:rsid w:val="0018088A"/>
    <w:rsid w:val="00181037"/>
    <w:rsid w:val="00181434"/>
    <w:rsid w:val="00181C94"/>
    <w:rsid w:val="00181D18"/>
    <w:rsid w:val="0018201E"/>
    <w:rsid w:val="001820E2"/>
    <w:rsid w:val="00182320"/>
    <w:rsid w:val="00182583"/>
    <w:rsid w:val="0018362D"/>
    <w:rsid w:val="00183998"/>
    <w:rsid w:val="00184557"/>
    <w:rsid w:val="001847DE"/>
    <w:rsid w:val="001848BF"/>
    <w:rsid w:val="00185263"/>
    <w:rsid w:val="00185471"/>
    <w:rsid w:val="00186078"/>
    <w:rsid w:val="0018627C"/>
    <w:rsid w:val="00186453"/>
    <w:rsid w:val="001865A9"/>
    <w:rsid w:val="001872D8"/>
    <w:rsid w:val="001878AB"/>
    <w:rsid w:val="00187CD7"/>
    <w:rsid w:val="00190380"/>
    <w:rsid w:val="001903E8"/>
    <w:rsid w:val="0019092B"/>
    <w:rsid w:val="00190A0F"/>
    <w:rsid w:val="001927FE"/>
    <w:rsid w:val="00194177"/>
    <w:rsid w:val="00194338"/>
    <w:rsid w:val="001944A0"/>
    <w:rsid w:val="00194985"/>
    <w:rsid w:val="00195575"/>
    <w:rsid w:val="00195DD1"/>
    <w:rsid w:val="00195F97"/>
    <w:rsid w:val="001A060C"/>
    <w:rsid w:val="001A125D"/>
    <w:rsid w:val="001A1A51"/>
    <w:rsid w:val="001A1AF4"/>
    <w:rsid w:val="001A1E5D"/>
    <w:rsid w:val="001A204F"/>
    <w:rsid w:val="001A2A14"/>
    <w:rsid w:val="001A331E"/>
    <w:rsid w:val="001A333E"/>
    <w:rsid w:val="001A4E8B"/>
    <w:rsid w:val="001A5B59"/>
    <w:rsid w:val="001A6501"/>
    <w:rsid w:val="001A6556"/>
    <w:rsid w:val="001A668B"/>
    <w:rsid w:val="001A6FF9"/>
    <w:rsid w:val="001A7995"/>
    <w:rsid w:val="001A79AF"/>
    <w:rsid w:val="001A7BF9"/>
    <w:rsid w:val="001B0072"/>
    <w:rsid w:val="001B1C39"/>
    <w:rsid w:val="001B2651"/>
    <w:rsid w:val="001B2DA5"/>
    <w:rsid w:val="001B32C4"/>
    <w:rsid w:val="001B34FE"/>
    <w:rsid w:val="001B465B"/>
    <w:rsid w:val="001B4666"/>
    <w:rsid w:val="001B4BF1"/>
    <w:rsid w:val="001B5148"/>
    <w:rsid w:val="001B5513"/>
    <w:rsid w:val="001B55F1"/>
    <w:rsid w:val="001B56A7"/>
    <w:rsid w:val="001B7050"/>
    <w:rsid w:val="001B785C"/>
    <w:rsid w:val="001B7A33"/>
    <w:rsid w:val="001B7C4E"/>
    <w:rsid w:val="001C0216"/>
    <w:rsid w:val="001C0D8C"/>
    <w:rsid w:val="001C112B"/>
    <w:rsid w:val="001C1C18"/>
    <w:rsid w:val="001C2C74"/>
    <w:rsid w:val="001C36DB"/>
    <w:rsid w:val="001C3D73"/>
    <w:rsid w:val="001C3ED2"/>
    <w:rsid w:val="001C43E4"/>
    <w:rsid w:val="001C458A"/>
    <w:rsid w:val="001C4D1C"/>
    <w:rsid w:val="001C539A"/>
    <w:rsid w:val="001C6293"/>
    <w:rsid w:val="001C75B2"/>
    <w:rsid w:val="001C76D5"/>
    <w:rsid w:val="001C7A61"/>
    <w:rsid w:val="001D1B0F"/>
    <w:rsid w:val="001D2136"/>
    <w:rsid w:val="001D2559"/>
    <w:rsid w:val="001D2AA6"/>
    <w:rsid w:val="001D2C62"/>
    <w:rsid w:val="001D2F56"/>
    <w:rsid w:val="001D3025"/>
    <w:rsid w:val="001D30EC"/>
    <w:rsid w:val="001D3A2D"/>
    <w:rsid w:val="001D4137"/>
    <w:rsid w:val="001D4520"/>
    <w:rsid w:val="001D47FB"/>
    <w:rsid w:val="001D4E3A"/>
    <w:rsid w:val="001D5CC7"/>
    <w:rsid w:val="001D719C"/>
    <w:rsid w:val="001D7416"/>
    <w:rsid w:val="001D767F"/>
    <w:rsid w:val="001D79B8"/>
    <w:rsid w:val="001E1452"/>
    <w:rsid w:val="001E20B9"/>
    <w:rsid w:val="001E20DC"/>
    <w:rsid w:val="001E2648"/>
    <w:rsid w:val="001E2C50"/>
    <w:rsid w:val="001E3B78"/>
    <w:rsid w:val="001E4500"/>
    <w:rsid w:val="001E59F3"/>
    <w:rsid w:val="001E78A2"/>
    <w:rsid w:val="001E7E9A"/>
    <w:rsid w:val="001F042C"/>
    <w:rsid w:val="001F05D9"/>
    <w:rsid w:val="001F0814"/>
    <w:rsid w:val="001F104B"/>
    <w:rsid w:val="001F10E1"/>
    <w:rsid w:val="001F18B9"/>
    <w:rsid w:val="001F19B9"/>
    <w:rsid w:val="001F1D76"/>
    <w:rsid w:val="001F3354"/>
    <w:rsid w:val="001F3AE5"/>
    <w:rsid w:val="001F3C18"/>
    <w:rsid w:val="001F3F6D"/>
    <w:rsid w:val="001F5CF9"/>
    <w:rsid w:val="001F62F3"/>
    <w:rsid w:val="001F64C2"/>
    <w:rsid w:val="001F665F"/>
    <w:rsid w:val="001F76ED"/>
    <w:rsid w:val="001F78BD"/>
    <w:rsid w:val="001F79A1"/>
    <w:rsid w:val="002006D6"/>
    <w:rsid w:val="00200883"/>
    <w:rsid w:val="00201607"/>
    <w:rsid w:val="0020173F"/>
    <w:rsid w:val="00201BE3"/>
    <w:rsid w:val="00202A40"/>
    <w:rsid w:val="00202DF5"/>
    <w:rsid w:val="002031B7"/>
    <w:rsid w:val="0020415A"/>
    <w:rsid w:val="002042BC"/>
    <w:rsid w:val="00204401"/>
    <w:rsid w:val="002045EE"/>
    <w:rsid w:val="00205260"/>
    <w:rsid w:val="00205EB1"/>
    <w:rsid w:val="00206519"/>
    <w:rsid w:val="00207338"/>
    <w:rsid w:val="00207B18"/>
    <w:rsid w:val="00210718"/>
    <w:rsid w:val="0021075D"/>
    <w:rsid w:val="00210D32"/>
    <w:rsid w:val="00210DA1"/>
    <w:rsid w:val="0021104F"/>
    <w:rsid w:val="00211986"/>
    <w:rsid w:val="00211BDA"/>
    <w:rsid w:val="00211C9B"/>
    <w:rsid w:val="0021234A"/>
    <w:rsid w:val="002124ED"/>
    <w:rsid w:val="002134A8"/>
    <w:rsid w:val="00213679"/>
    <w:rsid w:val="002137B7"/>
    <w:rsid w:val="002138AB"/>
    <w:rsid w:val="00214409"/>
    <w:rsid w:val="0021475C"/>
    <w:rsid w:val="00215518"/>
    <w:rsid w:val="0021576F"/>
    <w:rsid w:val="00216004"/>
    <w:rsid w:val="00216031"/>
    <w:rsid w:val="00216DAF"/>
    <w:rsid w:val="00217317"/>
    <w:rsid w:val="00217908"/>
    <w:rsid w:val="00217B98"/>
    <w:rsid w:val="00217BD5"/>
    <w:rsid w:val="00217C65"/>
    <w:rsid w:val="0022014C"/>
    <w:rsid w:val="00220B0A"/>
    <w:rsid w:val="00220DBD"/>
    <w:rsid w:val="00220E17"/>
    <w:rsid w:val="00221AC9"/>
    <w:rsid w:val="00221B98"/>
    <w:rsid w:val="00221C4A"/>
    <w:rsid w:val="00221D51"/>
    <w:rsid w:val="00221FFD"/>
    <w:rsid w:val="002228B2"/>
    <w:rsid w:val="00223408"/>
    <w:rsid w:val="00223DB7"/>
    <w:rsid w:val="002244D3"/>
    <w:rsid w:val="002249C5"/>
    <w:rsid w:val="0022505A"/>
    <w:rsid w:val="00225498"/>
    <w:rsid w:val="00225607"/>
    <w:rsid w:val="0022608A"/>
    <w:rsid w:val="00226816"/>
    <w:rsid w:val="00227A96"/>
    <w:rsid w:val="00227C77"/>
    <w:rsid w:val="0023052E"/>
    <w:rsid w:val="00230BF3"/>
    <w:rsid w:val="00230C22"/>
    <w:rsid w:val="00230F85"/>
    <w:rsid w:val="00231543"/>
    <w:rsid w:val="00231A92"/>
    <w:rsid w:val="00231C6C"/>
    <w:rsid w:val="00232217"/>
    <w:rsid w:val="002323A6"/>
    <w:rsid w:val="002330FB"/>
    <w:rsid w:val="00233C53"/>
    <w:rsid w:val="00233E6F"/>
    <w:rsid w:val="00233F3A"/>
    <w:rsid w:val="00233F8D"/>
    <w:rsid w:val="00234E64"/>
    <w:rsid w:val="0023601B"/>
    <w:rsid w:val="0023612A"/>
    <w:rsid w:val="00236C78"/>
    <w:rsid w:val="00236D73"/>
    <w:rsid w:val="00237402"/>
    <w:rsid w:val="00237489"/>
    <w:rsid w:val="00237CD4"/>
    <w:rsid w:val="00237E6C"/>
    <w:rsid w:val="00241154"/>
    <w:rsid w:val="00242A30"/>
    <w:rsid w:val="00242CD2"/>
    <w:rsid w:val="0024305A"/>
    <w:rsid w:val="00243308"/>
    <w:rsid w:val="002437AF"/>
    <w:rsid w:val="00244431"/>
    <w:rsid w:val="002471E8"/>
    <w:rsid w:val="002501D4"/>
    <w:rsid w:val="00250526"/>
    <w:rsid w:val="00251438"/>
    <w:rsid w:val="002523A7"/>
    <w:rsid w:val="00253C0D"/>
    <w:rsid w:val="00253CB0"/>
    <w:rsid w:val="00253D76"/>
    <w:rsid w:val="00254637"/>
    <w:rsid w:val="002558D9"/>
    <w:rsid w:val="00255908"/>
    <w:rsid w:val="00255A4E"/>
    <w:rsid w:val="002566B6"/>
    <w:rsid w:val="00256F0F"/>
    <w:rsid w:val="00257884"/>
    <w:rsid w:val="00257975"/>
    <w:rsid w:val="00257EA6"/>
    <w:rsid w:val="00257ED2"/>
    <w:rsid w:val="0026058A"/>
    <w:rsid w:val="0026198E"/>
    <w:rsid w:val="0026263D"/>
    <w:rsid w:val="0026407B"/>
    <w:rsid w:val="0026408D"/>
    <w:rsid w:val="002642D6"/>
    <w:rsid w:val="00264343"/>
    <w:rsid w:val="002647E2"/>
    <w:rsid w:val="00264B5B"/>
    <w:rsid w:val="002653F1"/>
    <w:rsid w:val="002654F7"/>
    <w:rsid w:val="0026688F"/>
    <w:rsid w:val="00266C82"/>
    <w:rsid w:val="0026703A"/>
    <w:rsid w:val="00267B73"/>
    <w:rsid w:val="00267BCF"/>
    <w:rsid w:val="00267BFD"/>
    <w:rsid w:val="00270CA6"/>
    <w:rsid w:val="0027286D"/>
    <w:rsid w:val="00272EA5"/>
    <w:rsid w:val="00273A3D"/>
    <w:rsid w:val="00273A58"/>
    <w:rsid w:val="00273BA4"/>
    <w:rsid w:val="00274A36"/>
    <w:rsid w:val="00275374"/>
    <w:rsid w:val="00275D2C"/>
    <w:rsid w:val="00275DC7"/>
    <w:rsid w:val="00276106"/>
    <w:rsid w:val="00276494"/>
    <w:rsid w:val="00276ACA"/>
    <w:rsid w:val="00276FE6"/>
    <w:rsid w:val="00277314"/>
    <w:rsid w:val="00277AE3"/>
    <w:rsid w:val="00277C65"/>
    <w:rsid w:val="00281286"/>
    <w:rsid w:val="00281BE4"/>
    <w:rsid w:val="00281D88"/>
    <w:rsid w:val="00282373"/>
    <w:rsid w:val="00282FC9"/>
    <w:rsid w:val="00283089"/>
    <w:rsid w:val="00283EA5"/>
    <w:rsid w:val="0028443B"/>
    <w:rsid w:val="002846C5"/>
    <w:rsid w:val="00284F6B"/>
    <w:rsid w:val="002850F1"/>
    <w:rsid w:val="002853EE"/>
    <w:rsid w:val="00285928"/>
    <w:rsid w:val="00285D5F"/>
    <w:rsid w:val="0028660D"/>
    <w:rsid w:val="0029020C"/>
    <w:rsid w:val="00290610"/>
    <w:rsid w:val="002906F5"/>
    <w:rsid w:val="0029093A"/>
    <w:rsid w:val="0029096F"/>
    <w:rsid w:val="00290B15"/>
    <w:rsid w:val="00290D5E"/>
    <w:rsid w:val="00291122"/>
    <w:rsid w:val="002921C2"/>
    <w:rsid w:val="002924AF"/>
    <w:rsid w:val="00292CB7"/>
    <w:rsid w:val="00293CE6"/>
    <w:rsid w:val="00293D17"/>
    <w:rsid w:val="00293F3F"/>
    <w:rsid w:val="002942D5"/>
    <w:rsid w:val="00294DD8"/>
    <w:rsid w:val="002958EC"/>
    <w:rsid w:val="0029663B"/>
    <w:rsid w:val="0029745E"/>
    <w:rsid w:val="002A0072"/>
    <w:rsid w:val="002A01A1"/>
    <w:rsid w:val="002A0D23"/>
    <w:rsid w:val="002A0FA6"/>
    <w:rsid w:val="002A14FF"/>
    <w:rsid w:val="002A16DE"/>
    <w:rsid w:val="002A18E6"/>
    <w:rsid w:val="002A1EB5"/>
    <w:rsid w:val="002A21CC"/>
    <w:rsid w:val="002A2318"/>
    <w:rsid w:val="002A269A"/>
    <w:rsid w:val="002A2EA2"/>
    <w:rsid w:val="002A3490"/>
    <w:rsid w:val="002A3C4A"/>
    <w:rsid w:val="002A446E"/>
    <w:rsid w:val="002A46A5"/>
    <w:rsid w:val="002A46E7"/>
    <w:rsid w:val="002A4F68"/>
    <w:rsid w:val="002A57B4"/>
    <w:rsid w:val="002A68D7"/>
    <w:rsid w:val="002A6D52"/>
    <w:rsid w:val="002A717B"/>
    <w:rsid w:val="002A758D"/>
    <w:rsid w:val="002B06AB"/>
    <w:rsid w:val="002B09C1"/>
    <w:rsid w:val="002B0D28"/>
    <w:rsid w:val="002B0E9F"/>
    <w:rsid w:val="002B13EE"/>
    <w:rsid w:val="002B17DD"/>
    <w:rsid w:val="002B1AD2"/>
    <w:rsid w:val="002B1EEE"/>
    <w:rsid w:val="002B3B39"/>
    <w:rsid w:val="002B40E0"/>
    <w:rsid w:val="002B4406"/>
    <w:rsid w:val="002B4450"/>
    <w:rsid w:val="002B48CB"/>
    <w:rsid w:val="002B4F15"/>
    <w:rsid w:val="002B5246"/>
    <w:rsid w:val="002B5F1F"/>
    <w:rsid w:val="002B612A"/>
    <w:rsid w:val="002B78AE"/>
    <w:rsid w:val="002B7A54"/>
    <w:rsid w:val="002C118C"/>
    <w:rsid w:val="002C13F9"/>
    <w:rsid w:val="002C15A5"/>
    <w:rsid w:val="002C1714"/>
    <w:rsid w:val="002C2B9C"/>
    <w:rsid w:val="002C3338"/>
    <w:rsid w:val="002C336E"/>
    <w:rsid w:val="002C3420"/>
    <w:rsid w:val="002C42C7"/>
    <w:rsid w:val="002C497C"/>
    <w:rsid w:val="002C4A04"/>
    <w:rsid w:val="002C5627"/>
    <w:rsid w:val="002C5BF8"/>
    <w:rsid w:val="002C636F"/>
    <w:rsid w:val="002C68C0"/>
    <w:rsid w:val="002C6C50"/>
    <w:rsid w:val="002C7E2B"/>
    <w:rsid w:val="002D0D98"/>
    <w:rsid w:val="002D0DBA"/>
    <w:rsid w:val="002D1B59"/>
    <w:rsid w:val="002D2473"/>
    <w:rsid w:val="002D28BF"/>
    <w:rsid w:val="002D4F49"/>
    <w:rsid w:val="002D4F72"/>
    <w:rsid w:val="002D6401"/>
    <w:rsid w:val="002D682E"/>
    <w:rsid w:val="002D6CB4"/>
    <w:rsid w:val="002D70E3"/>
    <w:rsid w:val="002E1287"/>
    <w:rsid w:val="002E174D"/>
    <w:rsid w:val="002E1DFD"/>
    <w:rsid w:val="002E2D2D"/>
    <w:rsid w:val="002E331A"/>
    <w:rsid w:val="002E35C8"/>
    <w:rsid w:val="002E3A3F"/>
    <w:rsid w:val="002E3C4D"/>
    <w:rsid w:val="002E45A8"/>
    <w:rsid w:val="002E4FAE"/>
    <w:rsid w:val="002E5685"/>
    <w:rsid w:val="002E5BCE"/>
    <w:rsid w:val="002E6A51"/>
    <w:rsid w:val="002E6EC5"/>
    <w:rsid w:val="002E715B"/>
    <w:rsid w:val="002E71D5"/>
    <w:rsid w:val="002E725C"/>
    <w:rsid w:val="002E76A7"/>
    <w:rsid w:val="002E7F2C"/>
    <w:rsid w:val="002E7FFC"/>
    <w:rsid w:val="002F1723"/>
    <w:rsid w:val="002F22D7"/>
    <w:rsid w:val="002F25D4"/>
    <w:rsid w:val="002F27E6"/>
    <w:rsid w:val="002F2D7F"/>
    <w:rsid w:val="002F31B6"/>
    <w:rsid w:val="002F37E1"/>
    <w:rsid w:val="002F3AC3"/>
    <w:rsid w:val="002F3B47"/>
    <w:rsid w:val="002F3C45"/>
    <w:rsid w:val="002F3CDE"/>
    <w:rsid w:val="002F3D2D"/>
    <w:rsid w:val="002F40A1"/>
    <w:rsid w:val="002F48C5"/>
    <w:rsid w:val="002F490B"/>
    <w:rsid w:val="002F4CAE"/>
    <w:rsid w:val="002F500B"/>
    <w:rsid w:val="002F5772"/>
    <w:rsid w:val="002F57CD"/>
    <w:rsid w:val="002F6215"/>
    <w:rsid w:val="002F6E85"/>
    <w:rsid w:val="002F73FD"/>
    <w:rsid w:val="003002AF"/>
    <w:rsid w:val="003009CE"/>
    <w:rsid w:val="003015D9"/>
    <w:rsid w:val="003018E3"/>
    <w:rsid w:val="003027FF"/>
    <w:rsid w:val="003028D7"/>
    <w:rsid w:val="00303691"/>
    <w:rsid w:val="00303987"/>
    <w:rsid w:val="00303A56"/>
    <w:rsid w:val="00304003"/>
    <w:rsid w:val="003040E2"/>
    <w:rsid w:val="0030540D"/>
    <w:rsid w:val="00305C5F"/>
    <w:rsid w:val="00305EDC"/>
    <w:rsid w:val="003061D5"/>
    <w:rsid w:val="0030787E"/>
    <w:rsid w:val="00307BF5"/>
    <w:rsid w:val="00307FDE"/>
    <w:rsid w:val="00310198"/>
    <w:rsid w:val="00310623"/>
    <w:rsid w:val="00310685"/>
    <w:rsid w:val="00310B6E"/>
    <w:rsid w:val="00310E71"/>
    <w:rsid w:val="003114F3"/>
    <w:rsid w:val="00311FFB"/>
    <w:rsid w:val="003122FF"/>
    <w:rsid w:val="00312DA1"/>
    <w:rsid w:val="0031313E"/>
    <w:rsid w:val="003147E9"/>
    <w:rsid w:val="00315298"/>
    <w:rsid w:val="00315471"/>
    <w:rsid w:val="003154F7"/>
    <w:rsid w:val="00315CE5"/>
    <w:rsid w:val="00315F44"/>
    <w:rsid w:val="00316DA6"/>
    <w:rsid w:val="0031737A"/>
    <w:rsid w:val="00317B2A"/>
    <w:rsid w:val="00317C6C"/>
    <w:rsid w:val="00320DE9"/>
    <w:rsid w:val="00320DF0"/>
    <w:rsid w:val="003214EE"/>
    <w:rsid w:val="0032151B"/>
    <w:rsid w:val="003241DB"/>
    <w:rsid w:val="00324867"/>
    <w:rsid w:val="00324931"/>
    <w:rsid w:val="003257AD"/>
    <w:rsid w:val="00325AEE"/>
    <w:rsid w:val="00326064"/>
    <w:rsid w:val="00326418"/>
    <w:rsid w:val="00326572"/>
    <w:rsid w:val="00327192"/>
    <w:rsid w:val="00327E07"/>
    <w:rsid w:val="003305AE"/>
    <w:rsid w:val="00330CB7"/>
    <w:rsid w:val="00330DBC"/>
    <w:rsid w:val="00330DDA"/>
    <w:rsid w:val="00331035"/>
    <w:rsid w:val="00331050"/>
    <w:rsid w:val="003318C1"/>
    <w:rsid w:val="0033261A"/>
    <w:rsid w:val="00332FF2"/>
    <w:rsid w:val="00333BFA"/>
    <w:rsid w:val="003345BB"/>
    <w:rsid w:val="00335992"/>
    <w:rsid w:val="00335C53"/>
    <w:rsid w:val="00336F95"/>
    <w:rsid w:val="003377E6"/>
    <w:rsid w:val="0034006B"/>
    <w:rsid w:val="003403B2"/>
    <w:rsid w:val="0034064D"/>
    <w:rsid w:val="00340789"/>
    <w:rsid w:val="00340BC2"/>
    <w:rsid w:val="003412CB"/>
    <w:rsid w:val="003416D2"/>
    <w:rsid w:val="00342805"/>
    <w:rsid w:val="00342D60"/>
    <w:rsid w:val="00342EE2"/>
    <w:rsid w:val="00343927"/>
    <w:rsid w:val="00344146"/>
    <w:rsid w:val="00344485"/>
    <w:rsid w:val="003448C6"/>
    <w:rsid w:val="00344DD2"/>
    <w:rsid w:val="00344E2B"/>
    <w:rsid w:val="003465EC"/>
    <w:rsid w:val="003468DD"/>
    <w:rsid w:val="003469F7"/>
    <w:rsid w:val="00346D88"/>
    <w:rsid w:val="00346D9A"/>
    <w:rsid w:val="00347638"/>
    <w:rsid w:val="00347E16"/>
    <w:rsid w:val="003507C4"/>
    <w:rsid w:val="003509AE"/>
    <w:rsid w:val="0035109F"/>
    <w:rsid w:val="00351E4A"/>
    <w:rsid w:val="00351F87"/>
    <w:rsid w:val="003521BB"/>
    <w:rsid w:val="003529EF"/>
    <w:rsid w:val="00352AF4"/>
    <w:rsid w:val="0035309D"/>
    <w:rsid w:val="00353434"/>
    <w:rsid w:val="0035366C"/>
    <w:rsid w:val="003539B6"/>
    <w:rsid w:val="00353AD8"/>
    <w:rsid w:val="00353C6A"/>
    <w:rsid w:val="00354A59"/>
    <w:rsid w:val="00354A67"/>
    <w:rsid w:val="00354F55"/>
    <w:rsid w:val="00354FF2"/>
    <w:rsid w:val="00355B1A"/>
    <w:rsid w:val="00356CEB"/>
    <w:rsid w:val="0035724F"/>
    <w:rsid w:val="0035756D"/>
    <w:rsid w:val="003577D7"/>
    <w:rsid w:val="003577F5"/>
    <w:rsid w:val="00357C22"/>
    <w:rsid w:val="00360FF3"/>
    <w:rsid w:val="003611E3"/>
    <w:rsid w:val="003612AA"/>
    <w:rsid w:val="00361976"/>
    <w:rsid w:val="003621AF"/>
    <w:rsid w:val="0036380D"/>
    <w:rsid w:val="00363C74"/>
    <w:rsid w:val="00364090"/>
    <w:rsid w:val="00364839"/>
    <w:rsid w:val="003649FE"/>
    <w:rsid w:val="00364B97"/>
    <w:rsid w:val="0036528F"/>
    <w:rsid w:val="00365B04"/>
    <w:rsid w:val="00365DC8"/>
    <w:rsid w:val="00366A26"/>
    <w:rsid w:val="00366A89"/>
    <w:rsid w:val="00366B80"/>
    <w:rsid w:val="00367743"/>
    <w:rsid w:val="00367B36"/>
    <w:rsid w:val="00367DD6"/>
    <w:rsid w:val="00367FD9"/>
    <w:rsid w:val="00370886"/>
    <w:rsid w:val="0037129B"/>
    <w:rsid w:val="003719EB"/>
    <w:rsid w:val="003724ED"/>
    <w:rsid w:val="00372D52"/>
    <w:rsid w:val="00372EA2"/>
    <w:rsid w:val="0037344C"/>
    <w:rsid w:val="0037394C"/>
    <w:rsid w:val="0037587A"/>
    <w:rsid w:val="00376093"/>
    <w:rsid w:val="003766C6"/>
    <w:rsid w:val="00376D86"/>
    <w:rsid w:val="00376EB4"/>
    <w:rsid w:val="00376FF5"/>
    <w:rsid w:val="0038001D"/>
    <w:rsid w:val="003805A0"/>
    <w:rsid w:val="00380ACF"/>
    <w:rsid w:val="00380DAC"/>
    <w:rsid w:val="00381EB3"/>
    <w:rsid w:val="00381F84"/>
    <w:rsid w:val="00382B51"/>
    <w:rsid w:val="00382CC7"/>
    <w:rsid w:val="00383AF2"/>
    <w:rsid w:val="00383B72"/>
    <w:rsid w:val="00383BB7"/>
    <w:rsid w:val="0038536E"/>
    <w:rsid w:val="00385408"/>
    <w:rsid w:val="003855AB"/>
    <w:rsid w:val="00385BFB"/>
    <w:rsid w:val="00385E59"/>
    <w:rsid w:val="00386DE7"/>
    <w:rsid w:val="00386F4A"/>
    <w:rsid w:val="00387021"/>
    <w:rsid w:val="00390318"/>
    <w:rsid w:val="00390329"/>
    <w:rsid w:val="00390713"/>
    <w:rsid w:val="0039109C"/>
    <w:rsid w:val="003912FB"/>
    <w:rsid w:val="00391AB6"/>
    <w:rsid w:val="00391AE9"/>
    <w:rsid w:val="00392173"/>
    <w:rsid w:val="00392485"/>
    <w:rsid w:val="0039259F"/>
    <w:rsid w:val="003925DD"/>
    <w:rsid w:val="003927F1"/>
    <w:rsid w:val="00392B32"/>
    <w:rsid w:val="00392C7F"/>
    <w:rsid w:val="0039337F"/>
    <w:rsid w:val="00393D53"/>
    <w:rsid w:val="003945CB"/>
    <w:rsid w:val="003945CE"/>
    <w:rsid w:val="00394E27"/>
    <w:rsid w:val="0039593A"/>
    <w:rsid w:val="0039617E"/>
    <w:rsid w:val="00396E34"/>
    <w:rsid w:val="003A15AB"/>
    <w:rsid w:val="003A1713"/>
    <w:rsid w:val="003A2F17"/>
    <w:rsid w:val="003A3175"/>
    <w:rsid w:val="003A4432"/>
    <w:rsid w:val="003A558C"/>
    <w:rsid w:val="003A577E"/>
    <w:rsid w:val="003A6B17"/>
    <w:rsid w:val="003A6C1C"/>
    <w:rsid w:val="003A7909"/>
    <w:rsid w:val="003B0F5B"/>
    <w:rsid w:val="003B1261"/>
    <w:rsid w:val="003B2C3D"/>
    <w:rsid w:val="003B3B12"/>
    <w:rsid w:val="003B3B59"/>
    <w:rsid w:val="003B3D41"/>
    <w:rsid w:val="003B45EC"/>
    <w:rsid w:val="003B4617"/>
    <w:rsid w:val="003B4C2C"/>
    <w:rsid w:val="003B67D0"/>
    <w:rsid w:val="003B6B07"/>
    <w:rsid w:val="003B6C73"/>
    <w:rsid w:val="003B7920"/>
    <w:rsid w:val="003C0642"/>
    <w:rsid w:val="003C0657"/>
    <w:rsid w:val="003C0A33"/>
    <w:rsid w:val="003C0AA4"/>
    <w:rsid w:val="003C0D15"/>
    <w:rsid w:val="003C0EB0"/>
    <w:rsid w:val="003C20AC"/>
    <w:rsid w:val="003C2664"/>
    <w:rsid w:val="003C29B9"/>
    <w:rsid w:val="003C364B"/>
    <w:rsid w:val="003C3B92"/>
    <w:rsid w:val="003C43BC"/>
    <w:rsid w:val="003C5024"/>
    <w:rsid w:val="003C547F"/>
    <w:rsid w:val="003C56DB"/>
    <w:rsid w:val="003C5922"/>
    <w:rsid w:val="003C5E88"/>
    <w:rsid w:val="003C6872"/>
    <w:rsid w:val="003C754C"/>
    <w:rsid w:val="003C76B7"/>
    <w:rsid w:val="003D023A"/>
    <w:rsid w:val="003D08BE"/>
    <w:rsid w:val="003D0B65"/>
    <w:rsid w:val="003D1BB5"/>
    <w:rsid w:val="003D2BD1"/>
    <w:rsid w:val="003D311E"/>
    <w:rsid w:val="003D3482"/>
    <w:rsid w:val="003D4A87"/>
    <w:rsid w:val="003D4F77"/>
    <w:rsid w:val="003D50C6"/>
    <w:rsid w:val="003D5781"/>
    <w:rsid w:val="003D5BFB"/>
    <w:rsid w:val="003D6868"/>
    <w:rsid w:val="003D6DEE"/>
    <w:rsid w:val="003D773A"/>
    <w:rsid w:val="003D7B4E"/>
    <w:rsid w:val="003D7E1C"/>
    <w:rsid w:val="003E19F6"/>
    <w:rsid w:val="003E1AAE"/>
    <w:rsid w:val="003E2271"/>
    <w:rsid w:val="003E2286"/>
    <w:rsid w:val="003E2E8F"/>
    <w:rsid w:val="003E3F6A"/>
    <w:rsid w:val="003E4BBD"/>
    <w:rsid w:val="003E4DE5"/>
    <w:rsid w:val="003E5D6B"/>
    <w:rsid w:val="003E5DFF"/>
    <w:rsid w:val="003E697F"/>
    <w:rsid w:val="003E6A9D"/>
    <w:rsid w:val="003E6DA0"/>
    <w:rsid w:val="003E6F96"/>
    <w:rsid w:val="003F03AB"/>
    <w:rsid w:val="003F07B3"/>
    <w:rsid w:val="003F1043"/>
    <w:rsid w:val="003F1107"/>
    <w:rsid w:val="003F153F"/>
    <w:rsid w:val="003F1546"/>
    <w:rsid w:val="003F1D63"/>
    <w:rsid w:val="003F1E9D"/>
    <w:rsid w:val="003F2767"/>
    <w:rsid w:val="003F30CF"/>
    <w:rsid w:val="003F3115"/>
    <w:rsid w:val="003F3355"/>
    <w:rsid w:val="003F3D03"/>
    <w:rsid w:val="003F408C"/>
    <w:rsid w:val="003F4A21"/>
    <w:rsid w:val="003F73C9"/>
    <w:rsid w:val="003F7616"/>
    <w:rsid w:val="003F785C"/>
    <w:rsid w:val="003F78E1"/>
    <w:rsid w:val="003F7F9B"/>
    <w:rsid w:val="00400315"/>
    <w:rsid w:val="0040052A"/>
    <w:rsid w:val="00400CA9"/>
    <w:rsid w:val="004014E6"/>
    <w:rsid w:val="004018F6"/>
    <w:rsid w:val="0040227A"/>
    <w:rsid w:val="00403673"/>
    <w:rsid w:val="00403C6C"/>
    <w:rsid w:val="004042CD"/>
    <w:rsid w:val="0040499A"/>
    <w:rsid w:val="00404B66"/>
    <w:rsid w:val="00406A9E"/>
    <w:rsid w:val="004072BB"/>
    <w:rsid w:val="004077C1"/>
    <w:rsid w:val="00411CA3"/>
    <w:rsid w:val="00411D1D"/>
    <w:rsid w:val="00412296"/>
    <w:rsid w:val="004127C7"/>
    <w:rsid w:val="00414096"/>
    <w:rsid w:val="004143C3"/>
    <w:rsid w:val="00414F2E"/>
    <w:rsid w:val="004152E6"/>
    <w:rsid w:val="00415BB5"/>
    <w:rsid w:val="00415F94"/>
    <w:rsid w:val="00416AF0"/>
    <w:rsid w:val="00417F5B"/>
    <w:rsid w:val="00420214"/>
    <w:rsid w:val="004206E3"/>
    <w:rsid w:val="00421B99"/>
    <w:rsid w:val="0042240F"/>
    <w:rsid w:val="0042380F"/>
    <w:rsid w:val="00423C63"/>
    <w:rsid w:val="004246A4"/>
    <w:rsid w:val="004246E6"/>
    <w:rsid w:val="00425D83"/>
    <w:rsid w:val="00426E73"/>
    <w:rsid w:val="0042720B"/>
    <w:rsid w:val="00427399"/>
    <w:rsid w:val="004273E2"/>
    <w:rsid w:val="00427800"/>
    <w:rsid w:val="00427FE0"/>
    <w:rsid w:val="00430795"/>
    <w:rsid w:val="004322BE"/>
    <w:rsid w:val="00432B9A"/>
    <w:rsid w:val="00433734"/>
    <w:rsid w:val="00433861"/>
    <w:rsid w:val="004339F1"/>
    <w:rsid w:val="00433FE6"/>
    <w:rsid w:val="00434301"/>
    <w:rsid w:val="00435CBE"/>
    <w:rsid w:val="004365E4"/>
    <w:rsid w:val="0043726B"/>
    <w:rsid w:val="00437B25"/>
    <w:rsid w:val="00437E96"/>
    <w:rsid w:val="00437F0E"/>
    <w:rsid w:val="0044049C"/>
    <w:rsid w:val="00440560"/>
    <w:rsid w:val="00440883"/>
    <w:rsid w:val="004412C4"/>
    <w:rsid w:val="004415DC"/>
    <w:rsid w:val="004419F5"/>
    <w:rsid w:val="00442043"/>
    <w:rsid w:val="00442483"/>
    <w:rsid w:val="00442BBB"/>
    <w:rsid w:val="004435A0"/>
    <w:rsid w:val="00444114"/>
    <w:rsid w:val="004447BB"/>
    <w:rsid w:val="00444F3C"/>
    <w:rsid w:val="00444F6C"/>
    <w:rsid w:val="004457BF"/>
    <w:rsid w:val="00445CD4"/>
    <w:rsid w:val="004463ED"/>
    <w:rsid w:val="00446590"/>
    <w:rsid w:val="00447E56"/>
    <w:rsid w:val="00451043"/>
    <w:rsid w:val="00451311"/>
    <w:rsid w:val="00452574"/>
    <w:rsid w:val="00452A9A"/>
    <w:rsid w:val="00452BFD"/>
    <w:rsid w:val="00452C75"/>
    <w:rsid w:val="00452EAF"/>
    <w:rsid w:val="00452F99"/>
    <w:rsid w:val="00453472"/>
    <w:rsid w:val="00453732"/>
    <w:rsid w:val="00453CC3"/>
    <w:rsid w:val="0045404E"/>
    <w:rsid w:val="00454218"/>
    <w:rsid w:val="00454668"/>
    <w:rsid w:val="004546C9"/>
    <w:rsid w:val="004556A4"/>
    <w:rsid w:val="004557D9"/>
    <w:rsid w:val="00455C16"/>
    <w:rsid w:val="004566D1"/>
    <w:rsid w:val="00456DCA"/>
    <w:rsid w:val="0045785B"/>
    <w:rsid w:val="0045785F"/>
    <w:rsid w:val="00457A6C"/>
    <w:rsid w:val="00457FF9"/>
    <w:rsid w:val="00460424"/>
    <w:rsid w:val="004605F6"/>
    <w:rsid w:val="0046064F"/>
    <w:rsid w:val="00460A30"/>
    <w:rsid w:val="0046143C"/>
    <w:rsid w:val="004618BA"/>
    <w:rsid w:val="00461B58"/>
    <w:rsid w:val="0046345F"/>
    <w:rsid w:val="004641BF"/>
    <w:rsid w:val="00464300"/>
    <w:rsid w:val="004648FE"/>
    <w:rsid w:val="00464A47"/>
    <w:rsid w:val="00464EE1"/>
    <w:rsid w:val="00465C18"/>
    <w:rsid w:val="00466047"/>
    <w:rsid w:val="004662B1"/>
    <w:rsid w:val="00466F19"/>
    <w:rsid w:val="004673F2"/>
    <w:rsid w:val="004678E9"/>
    <w:rsid w:val="00467B67"/>
    <w:rsid w:val="004700BB"/>
    <w:rsid w:val="00470A39"/>
    <w:rsid w:val="00472787"/>
    <w:rsid w:val="0047320B"/>
    <w:rsid w:val="00473698"/>
    <w:rsid w:val="004737C5"/>
    <w:rsid w:val="00473881"/>
    <w:rsid w:val="00473CE9"/>
    <w:rsid w:val="00473D76"/>
    <w:rsid w:val="004742B9"/>
    <w:rsid w:val="00474EBB"/>
    <w:rsid w:val="00475732"/>
    <w:rsid w:val="00475DAC"/>
    <w:rsid w:val="00476D9F"/>
    <w:rsid w:val="00477062"/>
    <w:rsid w:val="004771A7"/>
    <w:rsid w:val="00477855"/>
    <w:rsid w:val="00477C68"/>
    <w:rsid w:val="00477C9B"/>
    <w:rsid w:val="0048083F"/>
    <w:rsid w:val="004808E6"/>
    <w:rsid w:val="004809EE"/>
    <w:rsid w:val="00480ABD"/>
    <w:rsid w:val="004811C3"/>
    <w:rsid w:val="004818F2"/>
    <w:rsid w:val="004822D7"/>
    <w:rsid w:val="004839ED"/>
    <w:rsid w:val="0048428E"/>
    <w:rsid w:val="004852A0"/>
    <w:rsid w:val="00485884"/>
    <w:rsid w:val="00485A15"/>
    <w:rsid w:val="00485FF5"/>
    <w:rsid w:val="004864C4"/>
    <w:rsid w:val="004878BD"/>
    <w:rsid w:val="00490130"/>
    <w:rsid w:val="004909F0"/>
    <w:rsid w:val="00493A5A"/>
    <w:rsid w:val="00493A95"/>
    <w:rsid w:val="00493D11"/>
    <w:rsid w:val="00494A6E"/>
    <w:rsid w:val="00495757"/>
    <w:rsid w:val="00495B56"/>
    <w:rsid w:val="0049663B"/>
    <w:rsid w:val="00497147"/>
    <w:rsid w:val="004A09A1"/>
    <w:rsid w:val="004A1A8C"/>
    <w:rsid w:val="004A1D0B"/>
    <w:rsid w:val="004A2031"/>
    <w:rsid w:val="004A22A4"/>
    <w:rsid w:val="004A32E7"/>
    <w:rsid w:val="004A3389"/>
    <w:rsid w:val="004A467D"/>
    <w:rsid w:val="004A46C1"/>
    <w:rsid w:val="004A5B3E"/>
    <w:rsid w:val="004A6027"/>
    <w:rsid w:val="004A668D"/>
    <w:rsid w:val="004A66F9"/>
    <w:rsid w:val="004A71AD"/>
    <w:rsid w:val="004A7265"/>
    <w:rsid w:val="004A78C3"/>
    <w:rsid w:val="004A7FCB"/>
    <w:rsid w:val="004B09CA"/>
    <w:rsid w:val="004B0F73"/>
    <w:rsid w:val="004B1922"/>
    <w:rsid w:val="004B24B6"/>
    <w:rsid w:val="004B2626"/>
    <w:rsid w:val="004B27D3"/>
    <w:rsid w:val="004B29D4"/>
    <w:rsid w:val="004B2F33"/>
    <w:rsid w:val="004B4A31"/>
    <w:rsid w:val="004B4F34"/>
    <w:rsid w:val="004B56BC"/>
    <w:rsid w:val="004B586D"/>
    <w:rsid w:val="004B599B"/>
    <w:rsid w:val="004B5B72"/>
    <w:rsid w:val="004B61FE"/>
    <w:rsid w:val="004B63D5"/>
    <w:rsid w:val="004B65A4"/>
    <w:rsid w:val="004B741D"/>
    <w:rsid w:val="004B78AA"/>
    <w:rsid w:val="004C0200"/>
    <w:rsid w:val="004C045B"/>
    <w:rsid w:val="004C0919"/>
    <w:rsid w:val="004C0E09"/>
    <w:rsid w:val="004C1819"/>
    <w:rsid w:val="004C1E5B"/>
    <w:rsid w:val="004C2088"/>
    <w:rsid w:val="004C2C9F"/>
    <w:rsid w:val="004C31E5"/>
    <w:rsid w:val="004C32E2"/>
    <w:rsid w:val="004C34CF"/>
    <w:rsid w:val="004C3B09"/>
    <w:rsid w:val="004C3B78"/>
    <w:rsid w:val="004C3CA8"/>
    <w:rsid w:val="004C4196"/>
    <w:rsid w:val="004C4B48"/>
    <w:rsid w:val="004C4DDB"/>
    <w:rsid w:val="004C50E3"/>
    <w:rsid w:val="004C5352"/>
    <w:rsid w:val="004C598D"/>
    <w:rsid w:val="004C5B55"/>
    <w:rsid w:val="004C5BB1"/>
    <w:rsid w:val="004C609F"/>
    <w:rsid w:val="004C63A9"/>
    <w:rsid w:val="004C6439"/>
    <w:rsid w:val="004C6BEA"/>
    <w:rsid w:val="004C7014"/>
    <w:rsid w:val="004C737A"/>
    <w:rsid w:val="004C7D15"/>
    <w:rsid w:val="004D012B"/>
    <w:rsid w:val="004D1726"/>
    <w:rsid w:val="004D18FA"/>
    <w:rsid w:val="004D1B25"/>
    <w:rsid w:val="004D2763"/>
    <w:rsid w:val="004D2920"/>
    <w:rsid w:val="004D2926"/>
    <w:rsid w:val="004D307D"/>
    <w:rsid w:val="004D463F"/>
    <w:rsid w:val="004D4D4F"/>
    <w:rsid w:val="004D5306"/>
    <w:rsid w:val="004D68D8"/>
    <w:rsid w:val="004D6F84"/>
    <w:rsid w:val="004D6FFB"/>
    <w:rsid w:val="004D71CA"/>
    <w:rsid w:val="004D7347"/>
    <w:rsid w:val="004D7917"/>
    <w:rsid w:val="004D7978"/>
    <w:rsid w:val="004D7B4F"/>
    <w:rsid w:val="004D7D2E"/>
    <w:rsid w:val="004D7EA0"/>
    <w:rsid w:val="004E0587"/>
    <w:rsid w:val="004E05E5"/>
    <w:rsid w:val="004E0A7C"/>
    <w:rsid w:val="004E1B24"/>
    <w:rsid w:val="004E1FF5"/>
    <w:rsid w:val="004E2DDB"/>
    <w:rsid w:val="004E2EFD"/>
    <w:rsid w:val="004E356F"/>
    <w:rsid w:val="004E389E"/>
    <w:rsid w:val="004E3B42"/>
    <w:rsid w:val="004E3E03"/>
    <w:rsid w:val="004E4344"/>
    <w:rsid w:val="004E49DC"/>
    <w:rsid w:val="004E500E"/>
    <w:rsid w:val="004E502F"/>
    <w:rsid w:val="004E55E5"/>
    <w:rsid w:val="004E57EC"/>
    <w:rsid w:val="004E5AA7"/>
    <w:rsid w:val="004E60B5"/>
    <w:rsid w:val="004E6335"/>
    <w:rsid w:val="004E6F50"/>
    <w:rsid w:val="004F02B3"/>
    <w:rsid w:val="004F1187"/>
    <w:rsid w:val="004F14A0"/>
    <w:rsid w:val="004F15C6"/>
    <w:rsid w:val="004F22CD"/>
    <w:rsid w:val="004F2F05"/>
    <w:rsid w:val="004F2F25"/>
    <w:rsid w:val="004F46E0"/>
    <w:rsid w:val="004F4C0C"/>
    <w:rsid w:val="004F623D"/>
    <w:rsid w:val="004F7594"/>
    <w:rsid w:val="004F790C"/>
    <w:rsid w:val="0050080C"/>
    <w:rsid w:val="00500FC4"/>
    <w:rsid w:val="005018C3"/>
    <w:rsid w:val="00501D59"/>
    <w:rsid w:val="00501D88"/>
    <w:rsid w:val="00502E61"/>
    <w:rsid w:val="005035D5"/>
    <w:rsid w:val="005036C2"/>
    <w:rsid w:val="00503C93"/>
    <w:rsid w:val="00503E70"/>
    <w:rsid w:val="00504531"/>
    <w:rsid w:val="00504AFC"/>
    <w:rsid w:val="00505015"/>
    <w:rsid w:val="00505E77"/>
    <w:rsid w:val="00507779"/>
    <w:rsid w:val="005100AD"/>
    <w:rsid w:val="00510641"/>
    <w:rsid w:val="00510968"/>
    <w:rsid w:val="00510FA9"/>
    <w:rsid w:val="00511159"/>
    <w:rsid w:val="0051123C"/>
    <w:rsid w:val="0051143A"/>
    <w:rsid w:val="00512AA7"/>
    <w:rsid w:val="00512B2D"/>
    <w:rsid w:val="00512B88"/>
    <w:rsid w:val="00512BF7"/>
    <w:rsid w:val="00512D1E"/>
    <w:rsid w:val="005130C1"/>
    <w:rsid w:val="0051344C"/>
    <w:rsid w:val="0051391F"/>
    <w:rsid w:val="005139C7"/>
    <w:rsid w:val="00513AA1"/>
    <w:rsid w:val="00513B4C"/>
    <w:rsid w:val="00513FAA"/>
    <w:rsid w:val="005146E8"/>
    <w:rsid w:val="0051486A"/>
    <w:rsid w:val="00514BD8"/>
    <w:rsid w:val="00515CA8"/>
    <w:rsid w:val="00515D2D"/>
    <w:rsid w:val="00516B7D"/>
    <w:rsid w:val="00516DA2"/>
    <w:rsid w:val="00517835"/>
    <w:rsid w:val="005209F7"/>
    <w:rsid w:val="005213E8"/>
    <w:rsid w:val="00521C47"/>
    <w:rsid w:val="00521F60"/>
    <w:rsid w:val="00522044"/>
    <w:rsid w:val="005223B9"/>
    <w:rsid w:val="00522B84"/>
    <w:rsid w:val="005232C5"/>
    <w:rsid w:val="005236D0"/>
    <w:rsid w:val="00523B5A"/>
    <w:rsid w:val="00523B99"/>
    <w:rsid w:val="00523C5D"/>
    <w:rsid w:val="0052471F"/>
    <w:rsid w:val="00524742"/>
    <w:rsid w:val="0052494B"/>
    <w:rsid w:val="00525A90"/>
    <w:rsid w:val="0052607F"/>
    <w:rsid w:val="0052742C"/>
    <w:rsid w:val="00527EE5"/>
    <w:rsid w:val="005303F6"/>
    <w:rsid w:val="00530897"/>
    <w:rsid w:val="00531962"/>
    <w:rsid w:val="00531A27"/>
    <w:rsid w:val="00532220"/>
    <w:rsid w:val="0053222A"/>
    <w:rsid w:val="005326B4"/>
    <w:rsid w:val="00532938"/>
    <w:rsid w:val="00532ADA"/>
    <w:rsid w:val="00532F8C"/>
    <w:rsid w:val="00533981"/>
    <w:rsid w:val="00533FDA"/>
    <w:rsid w:val="005341B9"/>
    <w:rsid w:val="0053439D"/>
    <w:rsid w:val="005348E0"/>
    <w:rsid w:val="005349B4"/>
    <w:rsid w:val="00535895"/>
    <w:rsid w:val="0053673F"/>
    <w:rsid w:val="00537AF8"/>
    <w:rsid w:val="00537E05"/>
    <w:rsid w:val="0054005F"/>
    <w:rsid w:val="00540080"/>
    <w:rsid w:val="0054031C"/>
    <w:rsid w:val="00540DE0"/>
    <w:rsid w:val="005411D4"/>
    <w:rsid w:val="00542013"/>
    <w:rsid w:val="005421A6"/>
    <w:rsid w:val="00542A99"/>
    <w:rsid w:val="00542F35"/>
    <w:rsid w:val="0054321F"/>
    <w:rsid w:val="00544B4D"/>
    <w:rsid w:val="005450F8"/>
    <w:rsid w:val="005459E6"/>
    <w:rsid w:val="00546098"/>
    <w:rsid w:val="00546196"/>
    <w:rsid w:val="005465BB"/>
    <w:rsid w:val="00546C44"/>
    <w:rsid w:val="005471CC"/>
    <w:rsid w:val="005472AB"/>
    <w:rsid w:val="00547657"/>
    <w:rsid w:val="005502EE"/>
    <w:rsid w:val="005513CE"/>
    <w:rsid w:val="00551819"/>
    <w:rsid w:val="00551C17"/>
    <w:rsid w:val="0055207E"/>
    <w:rsid w:val="00552BD3"/>
    <w:rsid w:val="00552CEF"/>
    <w:rsid w:val="00552E41"/>
    <w:rsid w:val="005538F2"/>
    <w:rsid w:val="00553C06"/>
    <w:rsid w:val="00553D4A"/>
    <w:rsid w:val="00553DF3"/>
    <w:rsid w:val="00556DB1"/>
    <w:rsid w:val="00556F00"/>
    <w:rsid w:val="005579F1"/>
    <w:rsid w:val="00557A42"/>
    <w:rsid w:val="00557DEA"/>
    <w:rsid w:val="00557EFA"/>
    <w:rsid w:val="0056053A"/>
    <w:rsid w:val="0056075F"/>
    <w:rsid w:val="0056079E"/>
    <w:rsid w:val="00560C3B"/>
    <w:rsid w:val="00561725"/>
    <w:rsid w:val="00561E1F"/>
    <w:rsid w:val="00562724"/>
    <w:rsid w:val="00562965"/>
    <w:rsid w:val="005631AF"/>
    <w:rsid w:val="0056367C"/>
    <w:rsid w:val="005638D6"/>
    <w:rsid w:val="00563E1D"/>
    <w:rsid w:val="00564DF3"/>
    <w:rsid w:val="005655F4"/>
    <w:rsid w:val="00565600"/>
    <w:rsid w:val="00566276"/>
    <w:rsid w:val="00566BD0"/>
    <w:rsid w:val="00566E2C"/>
    <w:rsid w:val="0056783A"/>
    <w:rsid w:val="00570ADC"/>
    <w:rsid w:val="00570FA4"/>
    <w:rsid w:val="005719E8"/>
    <w:rsid w:val="00572BAE"/>
    <w:rsid w:val="00573004"/>
    <w:rsid w:val="00573610"/>
    <w:rsid w:val="00573662"/>
    <w:rsid w:val="005744D6"/>
    <w:rsid w:val="005745F5"/>
    <w:rsid w:val="00574725"/>
    <w:rsid w:val="00574B68"/>
    <w:rsid w:val="00575044"/>
    <w:rsid w:val="0057573F"/>
    <w:rsid w:val="00576595"/>
    <w:rsid w:val="0057683A"/>
    <w:rsid w:val="00576A25"/>
    <w:rsid w:val="00576E08"/>
    <w:rsid w:val="00577B9C"/>
    <w:rsid w:val="005811F7"/>
    <w:rsid w:val="00581629"/>
    <w:rsid w:val="005816E6"/>
    <w:rsid w:val="00582720"/>
    <w:rsid w:val="00582C72"/>
    <w:rsid w:val="00583452"/>
    <w:rsid w:val="00584B4E"/>
    <w:rsid w:val="005855F7"/>
    <w:rsid w:val="00585774"/>
    <w:rsid w:val="00585B15"/>
    <w:rsid w:val="00586F65"/>
    <w:rsid w:val="00587486"/>
    <w:rsid w:val="00587FCC"/>
    <w:rsid w:val="0059011D"/>
    <w:rsid w:val="005904E0"/>
    <w:rsid w:val="005911BA"/>
    <w:rsid w:val="00591ED6"/>
    <w:rsid w:val="005920B9"/>
    <w:rsid w:val="00593280"/>
    <w:rsid w:val="0059342C"/>
    <w:rsid w:val="00594080"/>
    <w:rsid w:val="00594359"/>
    <w:rsid w:val="00594796"/>
    <w:rsid w:val="00594D6C"/>
    <w:rsid w:val="005951AE"/>
    <w:rsid w:val="00595555"/>
    <w:rsid w:val="005957AB"/>
    <w:rsid w:val="00595B45"/>
    <w:rsid w:val="005963D6"/>
    <w:rsid w:val="0059680D"/>
    <w:rsid w:val="005977AC"/>
    <w:rsid w:val="0059788B"/>
    <w:rsid w:val="00597D59"/>
    <w:rsid w:val="005A03A7"/>
    <w:rsid w:val="005A1426"/>
    <w:rsid w:val="005A182F"/>
    <w:rsid w:val="005A1EB8"/>
    <w:rsid w:val="005A253B"/>
    <w:rsid w:val="005A2619"/>
    <w:rsid w:val="005A37D7"/>
    <w:rsid w:val="005A3A27"/>
    <w:rsid w:val="005A3DE7"/>
    <w:rsid w:val="005A4123"/>
    <w:rsid w:val="005A4D1F"/>
    <w:rsid w:val="005A6170"/>
    <w:rsid w:val="005A61B0"/>
    <w:rsid w:val="005A6578"/>
    <w:rsid w:val="005A69A2"/>
    <w:rsid w:val="005A747B"/>
    <w:rsid w:val="005A75B8"/>
    <w:rsid w:val="005A7687"/>
    <w:rsid w:val="005B0EC9"/>
    <w:rsid w:val="005B20F3"/>
    <w:rsid w:val="005B35B5"/>
    <w:rsid w:val="005B43A3"/>
    <w:rsid w:val="005B442C"/>
    <w:rsid w:val="005B4F16"/>
    <w:rsid w:val="005B4FFC"/>
    <w:rsid w:val="005B5FE9"/>
    <w:rsid w:val="005B692B"/>
    <w:rsid w:val="005B6B10"/>
    <w:rsid w:val="005B7434"/>
    <w:rsid w:val="005B779E"/>
    <w:rsid w:val="005B7CFD"/>
    <w:rsid w:val="005B7F0E"/>
    <w:rsid w:val="005C00F2"/>
    <w:rsid w:val="005C090D"/>
    <w:rsid w:val="005C10BA"/>
    <w:rsid w:val="005C1643"/>
    <w:rsid w:val="005C27D3"/>
    <w:rsid w:val="005C3EE3"/>
    <w:rsid w:val="005C451B"/>
    <w:rsid w:val="005C489E"/>
    <w:rsid w:val="005C4931"/>
    <w:rsid w:val="005C49BC"/>
    <w:rsid w:val="005C4BFE"/>
    <w:rsid w:val="005C4D0C"/>
    <w:rsid w:val="005C4D0F"/>
    <w:rsid w:val="005C506A"/>
    <w:rsid w:val="005C59AD"/>
    <w:rsid w:val="005C5B0F"/>
    <w:rsid w:val="005C63CB"/>
    <w:rsid w:val="005C65F8"/>
    <w:rsid w:val="005C6800"/>
    <w:rsid w:val="005C6B75"/>
    <w:rsid w:val="005C6F59"/>
    <w:rsid w:val="005C7000"/>
    <w:rsid w:val="005C7E3B"/>
    <w:rsid w:val="005D05D4"/>
    <w:rsid w:val="005D15D1"/>
    <w:rsid w:val="005D1C06"/>
    <w:rsid w:val="005D202E"/>
    <w:rsid w:val="005D2066"/>
    <w:rsid w:val="005D29D3"/>
    <w:rsid w:val="005D339A"/>
    <w:rsid w:val="005D3A8A"/>
    <w:rsid w:val="005D3EDD"/>
    <w:rsid w:val="005D403B"/>
    <w:rsid w:val="005D40FD"/>
    <w:rsid w:val="005D529A"/>
    <w:rsid w:val="005D548D"/>
    <w:rsid w:val="005D5517"/>
    <w:rsid w:val="005D56E4"/>
    <w:rsid w:val="005D5883"/>
    <w:rsid w:val="005D5C28"/>
    <w:rsid w:val="005D604B"/>
    <w:rsid w:val="005D62C1"/>
    <w:rsid w:val="005D6530"/>
    <w:rsid w:val="005D6628"/>
    <w:rsid w:val="005D6865"/>
    <w:rsid w:val="005D6D4A"/>
    <w:rsid w:val="005D6DA7"/>
    <w:rsid w:val="005D72E8"/>
    <w:rsid w:val="005D7E27"/>
    <w:rsid w:val="005E014A"/>
    <w:rsid w:val="005E019C"/>
    <w:rsid w:val="005E08B5"/>
    <w:rsid w:val="005E0D21"/>
    <w:rsid w:val="005E1AD7"/>
    <w:rsid w:val="005E1E1E"/>
    <w:rsid w:val="005E1F1C"/>
    <w:rsid w:val="005E2188"/>
    <w:rsid w:val="005E2DFD"/>
    <w:rsid w:val="005E2E87"/>
    <w:rsid w:val="005E3E74"/>
    <w:rsid w:val="005E5734"/>
    <w:rsid w:val="005E5A5F"/>
    <w:rsid w:val="005E5C9A"/>
    <w:rsid w:val="005E5EB0"/>
    <w:rsid w:val="005E6868"/>
    <w:rsid w:val="005E6B8E"/>
    <w:rsid w:val="005E725C"/>
    <w:rsid w:val="005E76D1"/>
    <w:rsid w:val="005E7A13"/>
    <w:rsid w:val="005F02F4"/>
    <w:rsid w:val="005F07D9"/>
    <w:rsid w:val="005F0BBD"/>
    <w:rsid w:val="005F1751"/>
    <w:rsid w:val="005F17B7"/>
    <w:rsid w:val="005F1DC5"/>
    <w:rsid w:val="005F1E16"/>
    <w:rsid w:val="005F34FA"/>
    <w:rsid w:val="005F39D3"/>
    <w:rsid w:val="005F3C82"/>
    <w:rsid w:val="005F4BB2"/>
    <w:rsid w:val="005F5292"/>
    <w:rsid w:val="005F5D1E"/>
    <w:rsid w:val="005F61D1"/>
    <w:rsid w:val="005F638E"/>
    <w:rsid w:val="005F6705"/>
    <w:rsid w:val="005F6EC1"/>
    <w:rsid w:val="00601318"/>
    <w:rsid w:val="00601703"/>
    <w:rsid w:val="00601C52"/>
    <w:rsid w:val="0060207C"/>
    <w:rsid w:val="0060311C"/>
    <w:rsid w:val="00603622"/>
    <w:rsid w:val="00604D5B"/>
    <w:rsid w:val="00604D76"/>
    <w:rsid w:val="00604EB0"/>
    <w:rsid w:val="00605FC0"/>
    <w:rsid w:val="00607500"/>
    <w:rsid w:val="00607687"/>
    <w:rsid w:val="006078B1"/>
    <w:rsid w:val="00607C84"/>
    <w:rsid w:val="006100CA"/>
    <w:rsid w:val="006113B1"/>
    <w:rsid w:val="00611AC4"/>
    <w:rsid w:val="00611D04"/>
    <w:rsid w:val="00612234"/>
    <w:rsid w:val="00612443"/>
    <w:rsid w:val="00612591"/>
    <w:rsid w:val="006128DE"/>
    <w:rsid w:val="0061339B"/>
    <w:rsid w:val="00613E19"/>
    <w:rsid w:val="00614598"/>
    <w:rsid w:val="00614E32"/>
    <w:rsid w:val="00614E93"/>
    <w:rsid w:val="00615C8B"/>
    <w:rsid w:val="0061602F"/>
    <w:rsid w:val="0061645E"/>
    <w:rsid w:val="00616B64"/>
    <w:rsid w:val="0061722A"/>
    <w:rsid w:val="006172FE"/>
    <w:rsid w:val="0061784C"/>
    <w:rsid w:val="00617A85"/>
    <w:rsid w:val="00617AD7"/>
    <w:rsid w:val="00617BE7"/>
    <w:rsid w:val="00617FF3"/>
    <w:rsid w:val="00620629"/>
    <w:rsid w:val="0062102E"/>
    <w:rsid w:val="006231F7"/>
    <w:rsid w:val="006238E3"/>
    <w:rsid w:val="006240EE"/>
    <w:rsid w:val="006241D5"/>
    <w:rsid w:val="006242A2"/>
    <w:rsid w:val="006249ED"/>
    <w:rsid w:val="006253AD"/>
    <w:rsid w:val="00625793"/>
    <w:rsid w:val="00625D45"/>
    <w:rsid w:val="006262BA"/>
    <w:rsid w:val="006275C9"/>
    <w:rsid w:val="00627819"/>
    <w:rsid w:val="00627F09"/>
    <w:rsid w:val="006303AB"/>
    <w:rsid w:val="00630417"/>
    <w:rsid w:val="00630C08"/>
    <w:rsid w:val="006310BF"/>
    <w:rsid w:val="00631248"/>
    <w:rsid w:val="006316AF"/>
    <w:rsid w:val="00632991"/>
    <w:rsid w:val="00632C19"/>
    <w:rsid w:val="00633227"/>
    <w:rsid w:val="00633BE8"/>
    <w:rsid w:val="00633DC0"/>
    <w:rsid w:val="00633FA3"/>
    <w:rsid w:val="00634699"/>
    <w:rsid w:val="00635106"/>
    <w:rsid w:val="0063554A"/>
    <w:rsid w:val="006358F3"/>
    <w:rsid w:val="00635BCD"/>
    <w:rsid w:val="00635D60"/>
    <w:rsid w:val="00635F9D"/>
    <w:rsid w:val="00636409"/>
    <w:rsid w:val="006368CB"/>
    <w:rsid w:val="0063690D"/>
    <w:rsid w:val="006369D5"/>
    <w:rsid w:val="00636A68"/>
    <w:rsid w:val="00636CBF"/>
    <w:rsid w:val="006375E6"/>
    <w:rsid w:val="0063787F"/>
    <w:rsid w:val="00637D5E"/>
    <w:rsid w:val="00640A96"/>
    <w:rsid w:val="0064100A"/>
    <w:rsid w:val="006414C9"/>
    <w:rsid w:val="00641BDA"/>
    <w:rsid w:val="00641E12"/>
    <w:rsid w:val="0064209C"/>
    <w:rsid w:val="00642474"/>
    <w:rsid w:val="006427EF"/>
    <w:rsid w:val="00644275"/>
    <w:rsid w:val="00645EFF"/>
    <w:rsid w:val="006461EF"/>
    <w:rsid w:val="0064621C"/>
    <w:rsid w:val="006463E6"/>
    <w:rsid w:val="0064644D"/>
    <w:rsid w:val="006472D1"/>
    <w:rsid w:val="00650E5D"/>
    <w:rsid w:val="006525C7"/>
    <w:rsid w:val="006529B7"/>
    <w:rsid w:val="006538DB"/>
    <w:rsid w:val="006545E1"/>
    <w:rsid w:val="006546BE"/>
    <w:rsid w:val="00655985"/>
    <w:rsid w:val="00655EC4"/>
    <w:rsid w:val="0065644F"/>
    <w:rsid w:val="00656587"/>
    <w:rsid w:val="006576FD"/>
    <w:rsid w:val="006601DD"/>
    <w:rsid w:val="00660558"/>
    <w:rsid w:val="00660885"/>
    <w:rsid w:val="00660AED"/>
    <w:rsid w:val="00660EDC"/>
    <w:rsid w:val="00661295"/>
    <w:rsid w:val="0066132E"/>
    <w:rsid w:val="0066251A"/>
    <w:rsid w:val="0066263E"/>
    <w:rsid w:val="00662A60"/>
    <w:rsid w:val="00662FC3"/>
    <w:rsid w:val="00663062"/>
    <w:rsid w:val="006631A6"/>
    <w:rsid w:val="00663386"/>
    <w:rsid w:val="00663AAC"/>
    <w:rsid w:val="00664A74"/>
    <w:rsid w:val="00664C4F"/>
    <w:rsid w:val="006650E2"/>
    <w:rsid w:val="006653BD"/>
    <w:rsid w:val="0066552D"/>
    <w:rsid w:val="00665D3C"/>
    <w:rsid w:val="006661AE"/>
    <w:rsid w:val="00666765"/>
    <w:rsid w:val="006668ED"/>
    <w:rsid w:val="006672DF"/>
    <w:rsid w:val="006675F1"/>
    <w:rsid w:val="00670AE5"/>
    <w:rsid w:val="00671051"/>
    <w:rsid w:val="00671105"/>
    <w:rsid w:val="006713EF"/>
    <w:rsid w:val="00671407"/>
    <w:rsid w:val="00671487"/>
    <w:rsid w:val="00671AD7"/>
    <w:rsid w:val="00671B83"/>
    <w:rsid w:val="00671F27"/>
    <w:rsid w:val="00672D81"/>
    <w:rsid w:val="00673E8F"/>
    <w:rsid w:val="00674A0B"/>
    <w:rsid w:val="00674B4F"/>
    <w:rsid w:val="00675A9E"/>
    <w:rsid w:val="006767BD"/>
    <w:rsid w:val="00676CA6"/>
    <w:rsid w:val="00680824"/>
    <w:rsid w:val="00681455"/>
    <w:rsid w:val="00681FB4"/>
    <w:rsid w:val="0068235C"/>
    <w:rsid w:val="00682729"/>
    <w:rsid w:val="00682DB1"/>
    <w:rsid w:val="00682E76"/>
    <w:rsid w:val="0068336F"/>
    <w:rsid w:val="006857C5"/>
    <w:rsid w:val="00685E1A"/>
    <w:rsid w:val="00685F6D"/>
    <w:rsid w:val="00686451"/>
    <w:rsid w:val="00686D02"/>
    <w:rsid w:val="00686FB6"/>
    <w:rsid w:val="0068750C"/>
    <w:rsid w:val="006879A5"/>
    <w:rsid w:val="0069138D"/>
    <w:rsid w:val="00691441"/>
    <w:rsid w:val="0069283B"/>
    <w:rsid w:val="00692AD7"/>
    <w:rsid w:val="00693027"/>
    <w:rsid w:val="00693426"/>
    <w:rsid w:val="006939AD"/>
    <w:rsid w:val="006941FE"/>
    <w:rsid w:val="006944A9"/>
    <w:rsid w:val="0069486F"/>
    <w:rsid w:val="006949F4"/>
    <w:rsid w:val="00694B26"/>
    <w:rsid w:val="00694FE4"/>
    <w:rsid w:val="00695190"/>
    <w:rsid w:val="006958BC"/>
    <w:rsid w:val="006960FA"/>
    <w:rsid w:val="006965FC"/>
    <w:rsid w:val="00697558"/>
    <w:rsid w:val="006A17B8"/>
    <w:rsid w:val="006A33B3"/>
    <w:rsid w:val="006A3A1E"/>
    <w:rsid w:val="006A4065"/>
    <w:rsid w:val="006A4290"/>
    <w:rsid w:val="006A4AFF"/>
    <w:rsid w:val="006A6E3C"/>
    <w:rsid w:val="006A7696"/>
    <w:rsid w:val="006A77F4"/>
    <w:rsid w:val="006A7E38"/>
    <w:rsid w:val="006B044B"/>
    <w:rsid w:val="006B0660"/>
    <w:rsid w:val="006B16C4"/>
    <w:rsid w:val="006B17F1"/>
    <w:rsid w:val="006B2784"/>
    <w:rsid w:val="006B3798"/>
    <w:rsid w:val="006B386B"/>
    <w:rsid w:val="006B3D68"/>
    <w:rsid w:val="006B4481"/>
    <w:rsid w:val="006B4494"/>
    <w:rsid w:val="006B4570"/>
    <w:rsid w:val="006B4C8D"/>
    <w:rsid w:val="006B54E8"/>
    <w:rsid w:val="006B54EC"/>
    <w:rsid w:val="006B5500"/>
    <w:rsid w:val="006B5BBC"/>
    <w:rsid w:val="006B5CA1"/>
    <w:rsid w:val="006B6E95"/>
    <w:rsid w:val="006B754E"/>
    <w:rsid w:val="006B779C"/>
    <w:rsid w:val="006B77DD"/>
    <w:rsid w:val="006B7BD5"/>
    <w:rsid w:val="006C0480"/>
    <w:rsid w:val="006C05D9"/>
    <w:rsid w:val="006C05FE"/>
    <w:rsid w:val="006C09A1"/>
    <w:rsid w:val="006C0D55"/>
    <w:rsid w:val="006C11B1"/>
    <w:rsid w:val="006C11C9"/>
    <w:rsid w:val="006C1C6D"/>
    <w:rsid w:val="006C2C83"/>
    <w:rsid w:val="006C3F62"/>
    <w:rsid w:val="006C587B"/>
    <w:rsid w:val="006C64A1"/>
    <w:rsid w:val="006C695A"/>
    <w:rsid w:val="006C6DA2"/>
    <w:rsid w:val="006C713B"/>
    <w:rsid w:val="006C7443"/>
    <w:rsid w:val="006C74EA"/>
    <w:rsid w:val="006C7982"/>
    <w:rsid w:val="006C7C2D"/>
    <w:rsid w:val="006D0F75"/>
    <w:rsid w:val="006D1B1C"/>
    <w:rsid w:val="006D1B4B"/>
    <w:rsid w:val="006D2052"/>
    <w:rsid w:val="006D2E78"/>
    <w:rsid w:val="006D318A"/>
    <w:rsid w:val="006D31AF"/>
    <w:rsid w:val="006D3263"/>
    <w:rsid w:val="006D343C"/>
    <w:rsid w:val="006D345B"/>
    <w:rsid w:val="006D39A2"/>
    <w:rsid w:val="006D4782"/>
    <w:rsid w:val="006D47CB"/>
    <w:rsid w:val="006D4FE0"/>
    <w:rsid w:val="006D505E"/>
    <w:rsid w:val="006D52B9"/>
    <w:rsid w:val="006D55F6"/>
    <w:rsid w:val="006D5A7E"/>
    <w:rsid w:val="006D6235"/>
    <w:rsid w:val="006D64A6"/>
    <w:rsid w:val="006D719C"/>
    <w:rsid w:val="006D79A6"/>
    <w:rsid w:val="006D7A9A"/>
    <w:rsid w:val="006D7D7D"/>
    <w:rsid w:val="006E0533"/>
    <w:rsid w:val="006E19EC"/>
    <w:rsid w:val="006E241F"/>
    <w:rsid w:val="006E26AE"/>
    <w:rsid w:val="006E3048"/>
    <w:rsid w:val="006E3EC9"/>
    <w:rsid w:val="006E4375"/>
    <w:rsid w:val="006E4551"/>
    <w:rsid w:val="006E4746"/>
    <w:rsid w:val="006E474F"/>
    <w:rsid w:val="006E4992"/>
    <w:rsid w:val="006E4A10"/>
    <w:rsid w:val="006E51EB"/>
    <w:rsid w:val="006E7822"/>
    <w:rsid w:val="006E7912"/>
    <w:rsid w:val="006E7D94"/>
    <w:rsid w:val="006E7ECF"/>
    <w:rsid w:val="006F0137"/>
    <w:rsid w:val="006F0CBC"/>
    <w:rsid w:val="006F0E92"/>
    <w:rsid w:val="006F10D0"/>
    <w:rsid w:val="006F16E9"/>
    <w:rsid w:val="006F3432"/>
    <w:rsid w:val="006F389A"/>
    <w:rsid w:val="006F3CA1"/>
    <w:rsid w:val="006F4084"/>
    <w:rsid w:val="006F43D8"/>
    <w:rsid w:val="006F4C53"/>
    <w:rsid w:val="006F4CBE"/>
    <w:rsid w:val="006F53B9"/>
    <w:rsid w:val="006F56A7"/>
    <w:rsid w:val="006F5839"/>
    <w:rsid w:val="006F594A"/>
    <w:rsid w:val="006F5E67"/>
    <w:rsid w:val="006F6969"/>
    <w:rsid w:val="006F6E5A"/>
    <w:rsid w:val="006F705F"/>
    <w:rsid w:val="007005A7"/>
    <w:rsid w:val="007013CE"/>
    <w:rsid w:val="00701771"/>
    <w:rsid w:val="00701C13"/>
    <w:rsid w:val="007033C8"/>
    <w:rsid w:val="007043EC"/>
    <w:rsid w:val="0070718C"/>
    <w:rsid w:val="007072A8"/>
    <w:rsid w:val="0070793A"/>
    <w:rsid w:val="00707B6A"/>
    <w:rsid w:val="00710CE3"/>
    <w:rsid w:val="00712077"/>
    <w:rsid w:val="007120D3"/>
    <w:rsid w:val="007128AC"/>
    <w:rsid w:val="007131EC"/>
    <w:rsid w:val="00713623"/>
    <w:rsid w:val="007138D8"/>
    <w:rsid w:val="007148D3"/>
    <w:rsid w:val="00714A55"/>
    <w:rsid w:val="00714D9A"/>
    <w:rsid w:val="00714F5A"/>
    <w:rsid w:val="0071696F"/>
    <w:rsid w:val="00716B14"/>
    <w:rsid w:val="00716FDB"/>
    <w:rsid w:val="0071760A"/>
    <w:rsid w:val="00717CEE"/>
    <w:rsid w:val="007205D0"/>
    <w:rsid w:val="00721230"/>
    <w:rsid w:val="0072142D"/>
    <w:rsid w:val="007216FA"/>
    <w:rsid w:val="007219C6"/>
    <w:rsid w:val="00721BE9"/>
    <w:rsid w:val="00722026"/>
    <w:rsid w:val="00722588"/>
    <w:rsid w:val="00722FCC"/>
    <w:rsid w:val="0072315B"/>
    <w:rsid w:val="0072343B"/>
    <w:rsid w:val="007239C3"/>
    <w:rsid w:val="00723DFD"/>
    <w:rsid w:val="00724078"/>
    <w:rsid w:val="00724AFF"/>
    <w:rsid w:val="00724EEB"/>
    <w:rsid w:val="0072519A"/>
    <w:rsid w:val="007252DF"/>
    <w:rsid w:val="00725466"/>
    <w:rsid w:val="00725791"/>
    <w:rsid w:val="0072624C"/>
    <w:rsid w:val="00726392"/>
    <w:rsid w:val="00726DFB"/>
    <w:rsid w:val="00726E05"/>
    <w:rsid w:val="00727690"/>
    <w:rsid w:val="007279FE"/>
    <w:rsid w:val="00731394"/>
    <w:rsid w:val="0073269B"/>
    <w:rsid w:val="00732D58"/>
    <w:rsid w:val="00733ADB"/>
    <w:rsid w:val="007347C8"/>
    <w:rsid w:val="007347E6"/>
    <w:rsid w:val="00736032"/>
    <w:rsid w:val="007377D7"/>
    <w:rsid w:val="00737868"/>
    <w:rsid w:val="00737968"/>
    <w:rsid w:val="00740306"/>
    <w:rsid w:val="00740CDF"/>
    <w:rsid w:val="007412AE"/>
    <w:rsid w:val="00741E0A"/>
    <w:rsid w:val="007424C5"/>
    <w:rsid w:val="0074273B"/>
    <w:rsid w:val="007435D9"/>
    <w:rsid w:val="0074397A"/>
    <w:rsid w:val="00744020"/>
    <w:rsid w:val="007447AB"/>
    <w:rsid w:val="00744804"/>
    <w:rsid w:val="00744C4F"/>
    <w:rsid w:val="00745E56"/>
    <w:rsid w:val="0074668C"/>
    <w:rsid w:val="00746813"/>
    <w:rsid w:val="0074697B"/>
    <w:rsid w:val="00746EF1"/>
    <w:rsid w:val="00746FC4"/>
    <w:rsid w:val="00747401"/>
    <w:rsid w:val="00747AAD"/>
    <w:rsid w:val="00747EAA"/>
    <w:rsid w:val="00751190"/>
    <w:rsid w:val="00751FC9"/>
    <w:rsid w:val="00752A39"/>
    <w:rsid w:val="00753C11"/>
    <w:rsid w:val="0075429D"/>
    <w:rsid w:val="00754BF6"/>
    <w:rsid w:val="00755485"/>
    <w:rsid w:val="00755965"/>
    <w:rsid w:val="00756DFF"/>
    <w:rsid w:val="007573A1"/>
    <w:rsid w:val="00760A76"/>
    <w:rsid w:val="00760BB4"/>
    <w:rsid w:val="00760F37"/>
    <w:rsid w:val="007612D1"/>
    <w:rsid w:val="0076134F"/>
    <w:rsid w:val="0076198B"/>
    <w:rsid w:val="007619BD"/>
    <w:rsid w:val="0076209B"/>
    <w:rsid w:val="007626C1"/>
    <w:rsid w:val="007634DC"/>
    <w:rsid w:val="00764113"/>
    <w:rsid w:val="00764A89"/>
    <w:rsid w:val="00765513"/>
    <w:rsid w:val="007655E7"/>
    <w:rsid w:val="007659C3"/>
    <w:rsid w:val="00765B14"/>
    <w:rsid w:val="00765C0F"/>
    <w:rsid w:val="00765DBD"/>
    <w:rsid w:val="00765F10"/>
    <w:rsid w:val="00766397"/>
    <w:rsid w:val="0076681D"/>
    <w:rsid w:val="00766BE4"/>
    <w:rsid w:val="0077039B"/>
    <w:rsid w:val="007705B7"/>
    <w:rsid w:val="0077081C"/>
    <w:rsid w:val="00770CF9"/>
    <w:rsid w:val="00771354"/>
    <w:rsid w:val="00771930"/>
    <w:rsid w:val="00771FFF"/>
    <w:rsid w:val="007721F2"/>
    <w:rsid w:val="0077236E"/>
    <w:rsid w:val="0077267A"/>
    <w:rsid w:val="00772739"/>
    <w:rsid w:val="0077283E"/>
    <w:rsid w:val="00772C52"/>
    <w:rsid w:val="00773973"/>
    <w:rsid w:val="007750DC"/>
    <w:rsid w:val="00776114"/>
    <w:rsid w:val="00776222"/>
    <w:rsid w:val="007763F3"/>
    <w:rsid w:val="007770BF"/>
    <w:rsid w:val="00780102"/>
    <w:rsid w:val="007806FF"/>
    <w:rsid w:val="00780766"/>
    <w:rsid w:val="00781854"/>
    <w:rsid w:val="00781A2D"/>
    <w:rsid w:val="00781B4B"/>
    <w:rsid w:val="00782D6E"/>
    <w:rsid w:val="00782F04"/>
    <w:rsid w:val="007840DE"/>
    <w:rsid w:val="00784260"/>
    <w:rsid w:val="0078432F"/>
    <w:rsid w:val="007854A2"/>
    <w:rsid w:val="007855F8"/>
    <w:rsid w:val="00787016"/>
    <w:rsid w:val="00787D32"/>
    <w:rsid w:val="007900A1"/>
    <w:rsid w:val="0079011F"/>
    <w:rsid w:val="00790AB4"/>
    <w:rsid w:val="00790B34"/>
    <w:rsid w:val="00790BC6"/>
    <w:rsid w:val="00791681"/>
    <w:rsid w:val="00791CF1"/>
    <w:rsid w:val="00791D6F"/>
    <w:rsid w:val="0079249F"/>
    <w:rsid w:val="00792B0E"/>
    <w:rsid w:val="00793305"/>
    <w:rsid w:val="0079353A"/>
    <w:rsid w:val="0079427E"/>
    <w:rsid w:val="00794587"/>
    <w:rsid w:val="00794F02"/>
    <w:rsid w:val="00797050"/>
    <w:rsid w:val="007A0831"/>
    <w:rsid w:val="007A0F4B"/>
    <w:rsid w:val="007A0FBE"/>
    <w:rsid w:val="007A0FF5"/>
    <w:rsid w:val="007A1BD4"/>
    <w:rsid w:val="007A1F89"/>
    <w:rsid w:val="007A2903"/>
    <w:rsid w:val="007A3205"/>
    <w:rsid w:val="007A3544"/>
    <w:rsid w:val="007A3D41"/>
    <w:rsid w:val="007A43C7"/>
    <w:rsid w:val="007A48B3"/>
    <w:rsid w:val="007A5675"/>
    <w:rsid w:val="007A63A6"/>
    <w:rsid w:val="007A689F"/>
    <w:rsid w:val="007A6945"/>
    <w:rsid w:val="007A6F36"/>
    <w:rsid w:val="007A735E"/>
    <w:rsid w:val="007A7CEB"/>
    <w:rsid w:val="007A7D81"/>
    <w:rsid w:val="007B0D85"/>
    <w:rsid w:val="007B2078"/>
    <w:rsid w:val="007B22F2"/>
    <w:rsid w:val="007B2BC4"/>
    <w:rsid w:val="007B2C51"/>
    <w:rsid w:val="007B318A"/>
    <w:rsid w:val="007B34E9"/>
    <w:rsid w:val="007B35A1"/>
    <w:rsid w:val="007B3734"/>
    <w:rsid w:val="007B3DDB"/>
    <w:rsid w:val="007B469F"/>
    <w:rsid w:val="007B4884"/>
    <w:rsid w:val="007B4EDE"/>
    <w:rsid w:val="007B51CD"/>
    <w:rsid w:val="007B5411"/>
    <w:rsid w:val="007B5891"/>
    <w:rsid w:val="007B62C5"/>
    <w:rsid w:val="007B79FA"/>
    <w:rsid w:val="007B7C5A"/>
    <w:rsid w:val="007B7D98"/>
    <w:rsid w:val="007C0298"/>
    <w:rsid w:val="007C0B59"/>
    <w:rsid w:val="007C0C6E"/>
    <w:rsid w:val="007C187F"/>
    <w:rsid w:val="007C2440"/>
    <w:rsid w:val="007C315E"/>
    <w:rsid w:val="007C41D7"/>
    <w:rsid w:val="007C4B65"/>
    <w:rsid w:val="007C5AF2"/>
    <w:rsid w:val="007C5EAC"/>
    <w:rsid w:val="007C673C"/>
    <w:rsid w:val="007C6A8F"/>
    <w:rsid w:val="007C72E8"/>
    <w:rsid w:val="007D0233"/>
    <w:rsid w:val="007D27CD"/>
    <w:rsid w:val="007D2983"/>
    <w:rsid w:val="007D2BE9"/>
    <w:rsid w:val="007D329E"/>
    <w:rsid w:val="007D35D9"/>
    <w:rsid w:val="007D3E01"/>
    <w:rsid w:val="007D44E3"/>
    <w:rsid w:val="007D474A"/>
    <w:rsid w:val="007D4816"/>
    <w:rsid w:val="007D49BE"/>
    <w:rsid w:val="007D4A5A"/>
    <w:rsid w:val="007D4D79"/>
    <w:rsid w:val="007D4ED7"/>
    <w:rsid w:val="007D65F9"/>
    <w:rsid w:val="007E00F2"/>
    <w:rsid w:val="007E0E15"/>
    <w:rsid w:val="007E1D71"/>
    <w:rsid w:val="007E22DA"/>
    <w:rsid w:val="007E2CFF"/>
    <w:rsid w:val="007E3073"/>
    <w:rsid w:val="007E327C"/>
    <w:rsid w:val="007E36FF"/>
    <w:rsid w:val="007E3A1C"/>
    <w:rsid w:val="007E3E8A"/>
    <w:rsid w:val="007E464C"/>
    <w:rsid w:val="007E4ADF"/>
    <w:rsid w:val="007E4C61"/>
    <w:rsid w:val="007E4F6A"/>
    <w:rsid w:val="007E53BF"/>
    <w:rsid w:val="007E5739"/>
    <w:rsid w:val="007E5798"/>
    <w:rsid w:val="007E63E1"/>
    <w:rsid w:val="007E6C61"/>
    <w:rsid w:val="007E6E63"/>
    <w:rsid w:val="007E6FDC"/>
    <w:rsid w:val="007E70F3"/>
    <w:rsid w:val="007E7505"/>
    <w:rsid w:val="007F003C"/>
    <w:rsid w:val="007F0345"/>
    <w:rsid w:val="007F18DE"/>
    <w:rsid w:val="007F22D7"/>
    <w:rsid w:val="007F23EC"/>
    <w:rsid w:val="007F2640"/>
    <w:rsid w:val="007F271F"/>
    <w:rsid w:val="007F27D0"/>
    <w:rsid w:val="007F2C46"/>
    <w:rsid w:val="007F344A"/>
    <w:rsid w:val="007F37C6"/>
    <w:rsid w:val="007F3928"/>
    <w:rsid w:val="007F3B38"/>
    <w:rsid w:val="007F3E22"/>
    <w:rsid w:val="007F409A"/>
    <w:rsid w:val="007F4198"/>
    <w:rsid w:val="007F48B5"/>
    <w:rsid w:val="007F4B11"/>
    <w:rsid w:val="007F4DFF"/>
    <w:rsid w:val="007F525D"/>
    <w:rsid w:val="007F56F7"/>
    <w:rsid w:val="007F5F3C"/>
    <w:rsid w:val="007F6BD5"/>
    <w:rsid w:val="007F6CC9"/>
    <w:rsid w:val="007F749B"/>
    <w:rsid w:val="008004E6"/>
    <w:rsid w:val="008006FC"/>
    <w:rsid w:val="008012B5"/>
    <w:rsid w:val="00801355"/>
    <w:rsid w:val="008015E1"/>
    <w:rsid w:val="00801CD3"/>
    <w:rsid w:val="00803022"/>
    <w:rsid w:val="008036AB"/>
    <w:rsid w:val="0080398D"/>
    <w:rsid w:val="00803B91"/>
    <w:rsid w:val="008047EE"/>
    <w:rsid w:val="00804BBB"/>
    <w:rsid w:val="00806631"/>
    <w:rsid w:val="008067AC"/>
    <w:rsid w:val="00806A14"/>
    <w:rsid w:val="00807B06"/>
    <w:rsid w:val="0081163F"/>
    <w:rsid w:val="008119A2"/>
    <w:rsid w:val="00812654"/>
    <w:rsid w:val="00812E4B"/>
    <w:rsid w:val="00813993"/>
    <w:rsid w:val="00813AF1"/>
    <w:rsid w:val="00813BC9"/>
    <w:rsid w:val="00813DFE"/>
    <w:rsid w:val="00814282"/>
    <w:rsid w:val="0081436A"/>
    <w:rsid w:val="00814DA4"/>
    <w:rsid w:val="00815D59"/>
    <w:rsid w:val="00815EC0"/>
    <w:rsid w:val="00816449"/>
    <w:rsid w:val="0081677E"/>
    <w:rsid w:val="008167C2"/>
    <w:rsid w:val="00816CE5"/>
    <w:rsid w:val="00817040"/>
    <w:rsid w:val="008207FC"/>
    <w:rsid w:val="0082116C"/>
    <w:rsid w:val="00821526"/>
    <w:rsid w:val="008228BB"/>
    <w:rsid w:val="00822D08"/>
    <w:rsid w:val="00822E30"/>
    <w:rsid w:val="00822E3A"/>
    <w:rsid w:val="008231BB"/>
    <w:rsid w:val="008236F9"/>
    <w:rsid w:val="0082432D"/>
    <w:rsid w:val="00824736"/>
    <w:rsid w:val="00824829"/>
    <w:rsid w:val="00824D40"/>
    <w:rsid w:val="008255C4"/>
    <w:rsid w:val="00825655"/>
    <w:rsid w:val="008258BD"/>
    <w:rsid w:val="00825AE0"/>
    <w:rsid w:val="00825AF0"/>
    <w:rsid w:val="00825E39"/>
    <w:rsid w:val="00826198"/>
    <w:rsid w:val="0082665A"/>
    <w:rsid w:val="00826734"/>
    <w:rsid w:val="00826784"/>
    <w:rsid w:val="00826D10"/>
    <w:rsid w:val="00826FD1"/>
    <w:rsid w:val="00827121"/>
    <w:rsid w:val="008302C4"/>
    <w:rsid w:val="0083092D"/>
    <w:rsid w:val="00830D85"/>
    <w:rsid w:val="00831AB1"/>
    <w:rsid w:val="00831CC3"/>
    <w:rsid w:val="00831F68"/>
    <w:rsid w:val="008321DD"/>
    <w:rsid w:val="0083288F"/>
    <w:rsid w:val="00832C04"/>
    <w:rsid w:val="00834323"/>
    <w:rsid w:val="00835709"/>
    <w:rsid w:val="00835FB4"/>
    <w:rsid w:val="00836ABE"/>
    <w:rsid w:val="0083716D"/>
    <w:rsid w:val="00837702"/>
    <w:rsid w:val="00837901"/>
    <w:rsid w:val="00837B0C"/>
    <w:rsid w:val="00840CFA"/>
    <w:rsid w:val="00840D5E"/>
    <w:rsid w:val="00840F1D"/>
    <w:rsid w:val="00841A8A"/>
    <w:rsid w:val="00841F4C"/>
    <w:rsid w:val="008423BC"/>
    <w:rsid w:val="0084326C"/>
    <w:rsid w:val="00843614"/>
    <w:rsid w:val="00843988"/>
    <w:rsid w:val="008441C3"/>
    <w:rsid w:val="0084469F"/>
    <w:rsid w:val="008447D9"/>
    <w:rsid w:val="00844C9A"/>
    <w:rsid w:val="008463A5"/>
    <w:rsid w:val="008472B8"/>
    <w:rsid w:val="00847A60"/>
    <w:rsid w:val="00847BE8"/>
    <w:rsid w:val="0085067F"/>
    <w:rsid w:val="008521B7"/>
    <w:rsid w:val="00852280"/>
    <w:rsid w:val="008533C0"/>
    <w:rsid w:val="008534C6"/>
    <w:rsid w:val="00853EFD"/>
    <w:rsid w:val="008549C5"/>
    <w:rsid w:val="00854F3E"/>
    <w:rsid w:val="00856328"/>
    <w:rsid w:val="00856406"/>
    <w:rsid w:val="008565A9"/>
    <w:rsid w:val="008565F7"/>
    <w:rsid w:val="008569F4"/>
    <w:rsid w:val="00857A3C"/>
    <w:rsid w:val="00860228"/>
    <w:rsid w:val="00860D6B"/>
    <w:rsid w:val="00860D85"/>
    <w:rsid w:val="00860DBA"/>
    <w:rsid w:val="00861346"/>
    <w:rsid w:val="00861AAD"/>
    <w:rsid w:val="00861F9A"/>
    <w:rsid w:val="00862518"/>
    <w:rsid w:val="0086291D"/>
    <w:rsid w:val="0086298C"/>
    <w:rsid w:val="00862D0F"/>
    <w:rsid w:val="0086411E"/>
    <w:rsid w:val="00864B66"/>
    <w:rsid w:val="00865083"/>
    <w:rsid w:val="0086524C"/>
    <w:rsid w:val="0086533B"/>
    <w:rsid w:val="008657A9"/>
    <w:rsid w:val="008664AC"/>
    <w:rsid w:val="0086662B"/>
    <w:rsid w:val="008668CD"/>
    <w:rsid w:val="00867799"/>
    <w:rsid w:val="00867899"/>
    <w:rsid w:val="00867F61"/>
    <w:rsid w:val="00870AAB"/>
    <w:rsid w:val="00871AF0"/>
    <w:rsid w:val="00871B6D"/>
    <w:rsid w:val="00871E09"/>
    <w:rsid w:val="008720A1"/>
    <w:rsid w:val="00872256"/>
    <w:rsid w:val="008726AB"/>
    <w:rsid w:val="00872C9A"/>
    <w:rsid w:val="00873386"/>
    <w:rsid w:val="008735FE"/>
    <w:rsid w:val="00873964"/>
    <w:rsid w:val="008752F5"/>
    <w:rsid w:val="008758A2"/>
    <w:rsid w:val="00875C6D"/>
    <w:rsid w:val="0087639B"/>
    <w:rsid w:val="00876453"/>
    <w:rsid w:val="00876599"/>
    <w:rsid w:val="008767FA"/>
    <w:rsid w:val="0087691D"/>
    <w:rsid w:val="00876B82"/>
    <w:rsid w:val="00877A8F"/>
    <w:rsid w:val="00877D69"/>
    <w:rsid w:val="008802DD"/>
    <w:rsid w:val="00880365"/>
    <w:rsid w:val="00880725"/>
    <w:rsid w:val="00881BDB"/>
    <w:rsid w:val="00882F74"/>
    <w:rsid w:val="008839C3"/>
    <w:rsid w:val="00883F4A"/>
    <w:rsid w:val="00884152"/>
    <w:rsid w:val="00884D33"/>
    <w:rsid w:val="00885551"/>
    <w:rsid w:val="00886254"/>
    <w:rsid w:val="008863D1"/>
    <w:rsid w:val="008870D5"/>
    <w:rsid w:val="00887B91"/>
    <w:rsid w:val="008907E6"/>
    <w:rsid w:val="008917B9"/>
    <w:rsid w:val="00891F07"/>
    <w:rsid w:val="008923E5"/>
    <w:rsid w:val="00892625"/>
    <w:rsid w:val="00892C7C"/>
    <w:rsid w:val="00893256"/>
    <w:rsid w:val="008948E2"/>
    <w:rsid w:val="00894C3E"/>
    <w:rsid w:val="00894D45"/>
    <w:rsid w:val="008952AB"/>
    <w:rsid w:val="008960D3"/>
    <w:rsid w:val="00896685"/>
    <w:rsid w:val="00896AF0"/>
    <w:rsid w:val="00896BAA"/>
    <w:rsid w:val="00896D8D"/>
    <w:rsid w:val="008970B2"/>
    <w:rsid w:val="00897489"/>
    <w:rsid w:val="008A0276"/>
    <w:rsid w:val="008A03A4"/>
    <w:rsid w:val="008A09C5"/>
    <w:rsid w:val="008A09E4"/>
    <w:rsid w:val="008A0FF0"/>
    <w:rsid w:val="008A1A2A"/>
    <w:rsid w:val="008A23F2"/>
    <w:rsid w:val="008A30D9"/>
    <w:rsid w:val="008A3328"/>
    <w:rsid w:val="008A3705"/>
    <w:rsid w:val="008A3E37"/>
    <w:rsid w:val="008A43E0"/>
    <w:rsid w:val="008A4785"/>
    <w:rsid w:val="008A5816"/>
    <w:rsid w:val="008A594A"/>
    <w:rsid w:val="008A68D1"/>
    <w:rsid w:val="008A6EFF"/>
    <w:rsid w:val="008A7056"/>
    <w:rsid w:val="008A71FD"/>
    <w:rsid w:val="008A7384"/>
    <w:rsid w:val="008A7F5D"/>
    <w:rsid w:val="008B0561"/>
    <w:rsid w:val="008B25DC"/>
    <w:rsid w:val="008B2F40"/>
    <w:rsid w:val="008B2FF7"/>
    <w:rsid w:val="008B3051"/>
    <w:rsid w:val="008B3498"/>
    <w:rsid w:val="008B3D57"/>
    <w:rsid w:val="008B42B0"/>
    <w:rsid w:val="008B4AED"/>
    <w:rsid w:val="008B5461"/>
    <w:rsid w:val="008B5744"/>
    <w:rsid w:val="008B5B51"/>
    <w:rsid w:val="008B67FA"/>
    <w:rsid w:val="008B694B"/>
    <w:rsid w:val="008B6C33"/>
    <w:rsid w:val="008B6C49"/>
    <w:rsid w:val="008B6E7C"/>
    <w:rsid w:val="008B7207"/>
    <w:rsid w:val="008B73EE"/>
    <w:rsid w:val="008B77F8"/>
    <w:rsid w:val="008B7B8D"/>
    <w:rsid w:val="008B7F92"/>
    <w:rsid w:val="008C04BD"/>
    <w:rsid w:val="008C0C45"/>
    <w:rsid w:val="008C0E0C"/>
    <w:rsid w:val="008C0FE5"/>
    <w:rsid w:val="008C1B3A"/>
    <w:rsid w:val="008C3298"/>
    <w:rsid w:val="008C39C0"/>
    <w:rsid w:val="008C4DDD"/>
    <w:rsid w:val="008C5625"/>
    <w:rsid w:val="008C5711"/>
    <w:rsid w:val="008C5F7D"/>
    <w:rsid w:val="008C5F8F"/>
    <w:rsid w:val="008C620D"/>
    <w:rsid w:val="008C6713"/>
    <w:rsid w:val="008C6A4C"/>
    <w:rsid w:val="008D068F"/>
    <w:rsid w:val="008D12DE"/>
    <w:rsid w:val="008D18B8"/>
    <w:rsid w:val="008D196E"/>
    <w:rsid w:val="008D1D0B"/>
    <w:rsid w:val="008D3DAD"/>
    <w:rsid w:val="008D4457"/>
    <w:rsid w:val="008D4B80"/>
    <w:rsid w:val="008D509D"/>
    <w:rsid w:val="008D5D5D"/>
    <w:rsid w:val="008D6FC8"/>
    <w:rsid w:val="008D7BEB"/>
    <w:rsid w:val="008D7CA0"/>
    <w:rsid w:val="008D7FD4"/>
    <w:rsid w:val="008E0206"/>
    <w:rsid w:val="008E05FC"/>
    <w:rsid w:val="008E0A54"/>
    <w:rsid w:val="008E0FE7"/>
    <w:rsid w:val="008E1590"/>
    <w:rsid w:val="008E17F0"/>
    <w:rsid w:val="008E2115"/>
    <w:rsid w:val="008E2190"/>
    <w:rsid w:val="008E2FCB"/>
    <w:rsid w:val="008E30B5"/>
    <w:rsid w:val="008E3AD8"/>
    <w:rsid w:val="008E3E96"/>
    <w:rsid w:val="008E404C"/>
    <w:rsid w:val="008E43A6"/>
    <w:rsid w:val="008E45F6"/>
    <w:rsid w:val="008E4B44"/>
    <w:rsid w:val="008E510E"/>
    <w:rsid w:val="008E5A2A"/>
    <w:rsid w:val="008E65BE"/>
    <w:rsid w:val="008E6AA8"/>
    <w:rsid w:val="008E7608"/>
    <w:rsid w:val="008E76E4"/>
    <w:rsid w:val="008E7AA9"/>
    <w:rsid w:val="008E7CD1"/>
    <w:rsid w:val="008F0263"/>
    <w:rsid w:val="008F0A12"/>
    <w:rsid w:val="008F0DB0"/>
    <w:rsid w:val="008F21E5"/>
    <w:rsid w:val="008F27EB"/>
    <w:rsid w:val="008F2A2F"/>
    <w:rsid w:val="008F3507"/>
    <w:rsid w:val="008F3820"/>
    <w:rsid w:val="008F3AB2"/>
    <w:rsid w:val="008F3BFE"/>
    <w:rsid w:val="008F42EE"/>
    <w:rsid w:val="008F5895"/>
    <w:rsid w:val="008F5D7E"/>
    <w:rsid w:val="008F654A"/>
    <w:rsid w:val="008F777D"/>
    <w:rsid w:val="008F7F1D"/>
    <w:rsid w:val="008F7F21"/>
    <w:rsid w:val="00900D8F"/>
    <w:rsid w:val="00900F92"/>
    <w:rsid w:val="00901E70"/>
    <w:rsid w:val="009033AF"/>
    <w:rsid w:val="009034B5"/>
    <w:rsid w:val="0090361A"/>
    <w:rsid w:val="00903A2E"/>
    <w:rsid w:val="00904597"/>
    <w:rsid w:val="00904936"/>
    <w:rsid w:val="00905054"/>
    <w:rsid w:val="009055A3"/>
    <w:rsid w:val="00906168"/>
    <w:rsid w:val="0090762B"/>
    <w:rsid w:val="0090775B"/>
    <w:rsid w:val="009078D4"/>
    <w:rsid w:val="00907E64"/>
    <w:rsid w:val="00910D5F"/>
    <w:rsid w:val="00911A0B"/>
    <w:rsid w:val="00911FB6"/>
    <w:rsid w:val="009123ED"/>
    <w:rsid w:val="0091249E"/>
    <w:rsid w:val="00912E37"/>
    <w:rsid w:val="009132C5"/>
    <w:rsid w:val="009138A9"/>
    <w:rsid w:val="0091394D"/>
    <w:rsid w:val="00913F3C"/>
    <w:rsid w:val="00914929"/>
    <w:rsid w:val="00915044"/>
    <w:rsid w:val="009152EF"/>
    <w:rsid w:val="009163A3"/>
    <w:rsid w:val="00916E16"/>
    <w:rsid w:val="00916E63"/>
    <w:rsid w:val="009177F0"/>
    <w:rsid w:val="0092055C"/>
    <w:rsid w:val="00921B99"/>
    <w:rsid w:val="00921E34"/>
    <w:rsid w:val="00921EB5"/>
    <w:rsid w:val="00923DF2"/>
    <w:rsid w:val="009240BF"/>
    <w:rsid w:val="00924396"/>
    <w:rsid w:val="00925A48"/>
    <w:rsid w:val="009275B4"/>
    <w:rsid w:val="00927695"/>
    <w:rsid w:val="00931203"/>
    <w:rsid w:val="0093151E"/>
    <w:rsid w:val="00932148"/>
    <w:rsid w:val="00932180"/>
    <w:rsid w:val="009322C5"/>
    <w:rsid w:val="0093255E"/>
    <w:rsid w:val="009332A5"/>
    <w:rsid w:val="0093387D"/>
    <w:rsid w:val="00933E3E"/>
    <w:rsid w:val="009353CE"/>
    <w:rsid w:val="00935A43"/>
    <w:rsid w:val="00935DD7"/>
    <w:rsid w:val="009376D1"/>
    <w:rsid w:val="00937EBC"/>
    <w:rsid w:val="00940357"/>
    <w:rsid w:val="009403B5"/>
    <w:rsid w:val="00941079"/>
    <w:rsid w:val="009410A5"/>
    <w:rsid w:val="0094146E"/>
    <w:rsid w:val="00941923"/>
    <w:rsid w:val="00942250"/>
    <w:rsid w:val="00942FEA"/>
    <w:rsid w:val="00943FBD"/>
    <w:rsid w:val="009445D9"/>
    <w:rsid w:val="009446E5"/>
    <w:rsid w:val="00944EAD"/>
    <w:rsid w:val="0094516C"/>
    <w:rsid w:val="00945F0B"/>
    <w:rsid w:val="0094692E"/>
    <w:rsid w:val="0094727A"/>
    <w:rsid w:val="009473CD"/>
    <w:rsid w:val="0094797C"/>
    <w:rsid w:val="00950387"/>
    <w:rsid w:val="00950907"/>
    <w:rsid w:val="009514AE"/>
    <w:rsid w:val="00951C26"/>
    <w:rsid w:val="00952140"/>
    <w:rsid w:val="00952DB8"/>
    <w:rsid w:val="00953839"/>
    <w:rsid w:val="00953FCC"/>
    <w:rsid w:val="00955B8A"/>
    <w:rsid w:val="00956280"/>
    <w:rsid w:val="0095660B"/>
    <w:rsid w:val="00956E43"/>
    <w:rsid w:val="0096033F"/>
    <w:rsid w:val="00960738"/>
    <w:rsid w:val="00960909"/>
    <w:rsid w:val="00961198"/>
    <w:rsid w:val="00961231"/>
    <w:rsid w:val="00961C38"/>
    <w:rsid w:val="0096245C"/>
    <w:rsid w:val="00962484"/>
    <w:rsid w:val="0096312F"/>
    <w:rsid w:val="009635BE"/>
    <w:rsid w:val="0096379D"/>
    <w:rsid w:val="00963F35"/>
    <w:rsid w:val="00964A5C"/>
    <w:rsid w:val="00964EF8"/>
    <w:rsid w:val="009653E4"/>
    <w:rsid w:val="009654DE"/>
    <w:rsid w:val="00965E24"/>
    <w:rsid w:val="00965E66"/>
    <w:rsid w:val="00966285"/>
    <w:rsid w:val="00966E05"/>
    <w:rsid w:val="00967152"/>
    <w:rsid w:val="00967415"/>
    <w:rsid w:val="009701AE"/>
    <w:rsid w:val="00970433"/>
    <w:rsid w:val="00970457"/>
    <w:rsid w:val="00970499"/>
    <w:rsid w:val="009709B7"/>
    <w:rsid w:val="009710EB"/>
    <w:rsid w:val="00971AC7"/>
    <w:rsid w:val="00971D28"/>
    <w:rsid w:val="0097207F"/>
    <w:rsid w:val="00972129"/>
    <w:rsid w:val="00972465"/>
    <w:rsid w:val="00972B5E"/>
    <w:rsid w:val="009739B0"/>
    <w:rsid w:val="009739F9"/>
    <w:rsid w:val="00973CB8"/>
    <w:rsid w:val="00974309"/>
    <w:rsid w:val="00974C2B"/>
    <w:rsid w:val="009751C3"/>
    <w:rsid w:val="0097593C"/>
    <w:rsid w:val="00975FDB"/>
    <w:rsid w:val="0097626F"/>
    <w:rsid w:val="00976702"/>
    <w:rsid w:val="00977826"/>
    <w:rsid w:val="00977ED5"/>
    <w:rsid w:val="00980075"/>
    <w:rsid w:val="009801C8"/>
    <w:rsid w:val="0098064A"/>
    <w:rsid w:val="00981039"/>
    <w:rsid w:val="00981253"/>
    <w:rsid w:val="0098226C"/>
    <w:rsid w:val="009822DF"/>
    <w:rsid w:val="00982652"/>
    <w:rsid w:val="00982C47"/>
    <w:rsid w:val="00983607"/>
    <w:rsid w:val="00984527"/>
    <w:rsid w:val="00984D51"/>
    <w:rsid w:val="00984FE6"/>
    <w:rsid w:val="00985E73"/>
    <w:rsid w:val="00986B1C"/>
    <w:rsid w:val="00986E49"/>
    <w:rsid w:val="00986EB4"/>
    <w:rsid w:val="0098749B"/>
    <w:rsid w:val="009879DA"/>
    <w:rsid w:val="00987E07"/>
    <w:rsid w:val="009913B1"/>
    <w:rsid w:val="00992B4F"/>
    <w:rsid w:val="00993E08"/>
    <w:rsid w:val="00994010"/>
    <w:rsid w:val="00994595"/>
    <w:rsid w:val="0099529C"/>
    <w:rsid w:val="009958ED"/>
    <w:rsid w:val="0099619E"/>
    <w:rsid w:val="009971D4"/>
    <w:rsid w:val="009A00F7"/>
    <w:rsid w:val="009A045F"/>
    <w:rsid w:val="009A05F9"/>
    <w:rsid w:val="009A1D0D"/>
    <w:rsid w:val="009A23A6"/>
    <w:rsid w:val="009A2581"/>
    <w:rsid w:val="009A3562"/>
    <w:rsid w:val="009A423D"/>
    <w:rsid w:val="009A4CEA"/>
    <w:rsid w:val="009B00D8"/>
    <w:rsid w:val="009B0142"/>
    <w:rsid w:val="009B0169"/>
    <w:rsid w:val="009B0996"/>
    <w:rsid w:val="009B0AEA"/>
    <w:rsid w:val="009B14F0"/>
    <w:rsid w:val="009B1594"/>
    <w:rsid w:val="009B194F"/>
    <w:rsid w:val="009B1E9C"/>
    <w:rsid w:val="009B1FC6"/>
    <w:rsid w:val="009B1FD5"/>
    <w:rsid w:val="009B2208"/>
    <w:rsid w:val="009B2285"/>
    <w:rsid w:val="009B321B"/>
    <w:rsid w:val="009B38C8"/>
    <w:rsid w:val="009B3962"/>
    <w:rsid w:val="009B456B"/>
    <w:rsid w:val="009B4824"/>
    <w:rsid w:val="009B4EA5"/>
    <w:rsid w:val="009B4F54"/>
    <w:rsid w:val="009B5F55"/>
    <w:rsid w:val="009B659B"/>
    <w:rsid w:val="009B680B"/>
    <w:rsid w:val="009B6A00"/>
    <w:rsid w:val="009B74FA"/>
    <w:rsid w:val="009B770D"/>
    <w:rsid w:val="009C0624"/>
    <w:rsid w:val="009C0C4D"/>
    <w:rsid w:val="009C0D95"/>
    <w:rsid w:val="009C1BC8"/>
    <w:rsid w:val="009C2734"/>
    <w:rsid w:val="009C3457"/>
    <w:rsid w:val="009C35C6"/>
    <w:rsid w:val="009C38B7"/>
    <w:rsid w:val="009C3CE7"/>
    <w:rsid w:val="009C4FA3"/>
    <w:rsid w:val="009C502F"/>
    <w:rsid w:val="009C56BF"/>
    <w:rsid w:val="009C584C"/>
    <w:rsid w:val="009C5F2D"/>
    <w:rsid w:val="009C65E9"/>
    <w:rsid w:val="009C7B3A"/>
    <w:rsid w:val="009C7FE6"/>
    <w:rsid w:val="009D05B8"/>
    <w:rsid w:val="009D0E7C"/>
    <w:rsid w:val="009D13E2"/>
    <w:rsid w:val="009D16FE"/>
    <w:rsid w:val="009D2135"/>
    <w:rsid w:val="009D34B2"/>
    <w:rsid w:val="009D4691"/>
    <w:rsid w:val="009D4824"/>
    <w:rsid w:val="009D5D43"/>
    <w:rsid w:val="009D655D"/>
    <w:rsid w:val="009D731C"/>
    <w:rsid w:val="009D7925"/>
    <w:rsid w:val="009D7C65"/>
    <w:rsid w:val="009E0D0E"/>
    <w:rsid w:val="009E0E55"/>
    <w:rsid w:val="009E1161"/>
    <w:rsid w:val="009E1431"/>
    <w:rsid w:val="009E15D9"/>
    <w:rsid w:val="009E21AE"/>
    <w:rsid w:val="009E21C7"/>
    <w:rsid w:val="009E338E"/>
    <w:rsid w:val="009E42F0"/>
    <w:rsid w:val="009E4662"/>
    <w:rsid w:val="009E49C2"/>
    <w:rsid w:val="009E4B29"/>
    <w:rsid w:val="009E4C0C"/>
    <w:rsid w:val="009E557E"/>
    <w:rsid w:val="009E55D8"/>
    <w:rsid w:val="009E632C"/>
    <w:rsid w:val="009E6B50"/>
    <w:rsid w:val="009E753A"/>
    <w:rsid w:val="009F0904"/>
    <w:rsid w:val="009F0F78"/>
    <w:rsid w:val="009F18D2"/>
    <w:rsid w:val="009F23EE"/>
    <w:rsid w:val="009F2AF6"/>
    <w:rsid w:val="009F3070"/>
    <w:rsid w:val="009F35AD"/>
    <w:rsid w:val="009F3C15"/>
    <w:rsid w:val="009F4A9D"/>
    <w:rsid w:val="009F4B7A"/>
    <w:rsid w:val="009F561A"/>
    <w:rsid w:val="009F5D93"/>
    <w:rsid w:val="009F67D0"/>
    <w:rsid w:val="009F6B71"/>
    <w:rsid w:val="009F6B90"/>
    <w:rsid w:val="009F7587"/>
    <w:rsid w:val="009F7A50"/>
    <w:rsid w:val="00A00890"/>
    <w:rsid w:val="00A00A47"/>
    <w:rsid w:val="00A0125D"/>
    <w:rsid w:val="00A0204E"/>
    <w:rsid w:val="00A03004"/>
    <w:rsid w:val="00A03441"/>
    <w:rsid w:val="00A03960"/>
    <w:rsid w:val="00A04DDA"/>
    <w:rsid w:val="00A054D1"/>
    <w:rsid w:val="00A056F7"/>
    <w:rsid w:val="00A060CF"/>
    <w:rsid w:val="00A064B3"/>
    <w:rsid w:val="00A06AB6"/>
    <w:rsid w:val="00A06AC1"/>
    <w:rsid w:val="00A06E3A"/>
    <w:rsid w:val="00A07E36"/>
    <w:rsid w:val="00A106E7"/>
    <w:rsid w:val="00A1123F"/>
    <w:rsid w:val="00A117D7"/>
    <w:rsid w:val="00A1189A"/>
    <w:rsid w:val="00A11B03"/>
    <w:rsid w:val="00A11B92"/>
    <w:rsid w:val="00A1229E"/>
    <w:rsid w:val="00A1255A"/>
    <w:rsid w:val="00A12657"/>
    <w:rsid w:val="00A1332D"/>
    <w:rsid w:val="00A1372B"/>
    <w:rsid w:val="00A13BCA"/>
    <w:rsid w:val="00A13C12"/>
    <w:rsid w:val="00A13C86"/>
    <w:rsid w:val="00A14A0C"/>
    <w:rsid w:val="00A16058"/>
    <w:rsid w:val="00A16A84"/>
    <w:rsid w:val="00A16D6C"/>
    <w:rsid w:val="00A16E0A"/>
    <w:rsid w:val="00A16F25"/>
    <w:rsid w:val="00A17015"/>
    <w:rsid w:val="00A17064"/>
    <w:rsid w:val="00A17856"/>
    <w:rsid w:val="00A179C4"/>
    <w:rsid w:val="00A17C26"/>
    <w:rsid w:val="00A20640"/>
    <w:rsid w:val="00A20AE0"/>
    <w:rsid w:val="00A21744"/>
    <w:rsid w:val="00A21AD2"/>
    <w:rsid w:val="00A228D8"/>
    <w:rsid w:val="00A231AE"/>
    <w:rsid w:val="00A23381"/>
    <w:rsid w:val="00A235E4"/>
    <w:rsid w:val="00A23F43"/>
    <w:rsid w:val="00A24092"/>
    <w:rsid w:val="00A240C0"/>
    <w:rsid w:val="00A247ED"/>
    <w:rsid w:val="00A24D37"/>
    <w:rsid w:val="00A26380"/>
    <w:rsid w:val="00A26913"/>
    <w:rsid w:val="00A269C9"/>
    <w:rsid w:val="00A26D66"/>
    <w:rsid w:val="00A27104"/>
    <w:rsid w:val="00A27628"/>
    <w:rsid w:val="00A27D85"/>
    <w:rsid w:val="00A31B34"/>
    <w:rsid w:val="00A31BF1"/>
    <w:rsid w:val="00A33902"/>
    <w:rsid w:val="00A33C0D"/>
    <w:rsid w:val="00A33FF1"/>
    <w:rsid w:val="00A34E3C"/>
    <w:rsid w:val="00A34F76"/>
    <w:rsid w:val="00A35A32"/>
    <w:rsid w:val="00A35CA7"/>
    <w:rsid w:val="00A36BA9"/>
    <w:rsid w:val="00A36F1C"/>
    <w:rsid w:val="00A374AD"/>
    <w:rsid w:val="00A3756F"/>
    <w:rsid w:val="00A40291"/>
    <w:rsid w:val="00A4035A"/>
    <w:rsid w:val="00A40BA0"/>
    <w:rsid w:val="00A40EE8"/>
    <w:rsid w:val="00A419FD"/>
    <w:rsid w:val="00A41BA3"/>
    <w:rsid w:val="00A42B12"/>
    <w:rsid w:val="00A42C11"/>
    <w:rsid w:val="00A42CB7"/>
    <w:rsid w:val="00A43FF5"/>
    <w:rsid w:val="00A44029"/>
    <w:rsid w:val="00A4449A"/>
    <w:rsid w:val="00A44671"/>
    <w:rsid w:val="00A44D57"/>
    <w:rsid w:val="00A451CD"/>
    <w:rsid w:val="00A45686"/>
    <w:rsid w:val="00A46A9A"/>
    <w:rsid w:val="00A46C6E"/>
    <w:rsid w:val="00A474E0"/>
    <w:rsid w:val="00A47D06"/>
    <w:rsid w:val="00A47F7B"/>
    <w:rsid w:val="00A501EC"/>
    <w:rsid w:val="00A502E4"/>
    <w:rsid w:val="00A50F87"/>
    <w:rsid w:val="00A512B4"/>
    <w:rsid w:val="00A51F73"/>
    <w:rsid w:val="00A52259"/>
    <w:rsid w:val="00A53C94"/>
    <w:rsid w:val="00A54BAD"/>
    <w:rsid w:val="00A5593B"/>
    <w:rsid w:val="00A55C3A"/>
    <w:rsid w:val="00A56D23"/>
    <w:rsid w:val="00A57021"/>
    <w:rsid w:val="00A57E83"/>
    <w:rsid w:val="00A6049F"/>
    <w:rsid w:val="00A605E0"/>
    <w:rsid w:val="00A61159"/>
    <w:rsid w:val="00A61DC0"/>
    <w:rsid w:val="00A61EB3"/>
    <w:rsid w:val="00A6243E"/>
    <w:rsid w:val="00A632BB"/>
    <w:rsid w:val="00A6361B"/>
    <w:rsid w:val="00A63667"/>
    <w:rsid w:val="00A6393E"/>
    <w:rsid w:val="00A643E7"/>
    <w:rsid w:val="00A653B9"/>
    <w:rsid w:val="00A65497"/>
    <w:rsid w:val="00A65691"/>
    <w:rsid w:val="00A656B4"/>
    <w:rsid w:val="00A65D59"/>
    <w:rsid w:val="00A65E38"/>
    <w:rsid w:val="00A670C5"/>
    <w:rsid w:val="00A7026C"/>
    <w:rsid w:val="00A709D4"/>
    <w:rsid w:val="00A71314"/>
    <w:rsid w:val="00A718CD"/>
    <w:rsid w:val="00A71AE9"/>
    <w:rsid w:val="00A71D69"/>
    <w:rsid w:val="00A73846"/>
    <w:rsid w:val="00A73946"/>
    <w:rsid w:val="00A741CB"/>
    <w:rsid w:val="00A7466C"/>
    <w:rsid w:val="00A74A1F"/>
    <w:rsid w:val="00A75BE0"/>
    <w:rsid w:val="00A76A42"/>
    <w:rsid w:val="00A779F1"/>
    <w:rsid w:val="00A80A97"/>
    <w:rsid w:val="00A80B63"/>
    <w:rsid w:val="00A80EA4"/>
    <w:rsid w:val="00A80FBB"/>
    <w:rsid w:val="00A82766"/>
    <w:rsid w:val="00A82F6F"/>
    <w:rsid w:val="00A831C5"/>
    <w:rsid w:val="00A8376B"/>
    <w:rsid w:val="00A83B0D"/>
    <w:rsid w:val="00A844AF"/>
    <w:rsid w:val="00A8473E"/>
    <w:rsid w:val="00A86299"/>
    <w:rsid w:val="00A86D2B"/>
    <w:rsid w:val="00A874DF"/>
    <w:rsid w:val="00A879F0"/>
    <w:rsid w:val="00A91633"/>
    <w:rsid w:val="00A91B17"/>
    <w:rsid w:val="00A91EE5"/>
    <w:rsid w:val="00A92209"/>
    <w:rsid w:val="00A92504"/>
    <w:rsid w:val="00A9292C"/>
    <w:rsid w:val="00A9343E"/>
    <w:rsid w:val="00A93722"/>
    <w:rsid w:val="00A94A8C"/>
    <w:rsid w:val="00A9572E"/>
    <w:rsid w:val="00A958D8"/>
    <w:rsid w:val="00A95B3A"/>
    <w:rsid w:val="00A968D8"/>
    <w:rsid w:val="00A96C2E"/>
    <w:rsid w:val="00A979C4"/>
    <w:rsid w:val="00AA079E"/>
    <w:rsid w:val="00AA07D4"/>
    <w:rsid w:val="00AA0D88"/>
    <w:rsid w:val="00AA15B2"/>
    <w:rsid w:val="00AA1B5F"/>
    <w:rsid w:val="00AA233C"/>
    <w:rsid w:val="00AA2D5D"/>
    <w:rsid w:val="00AA3B09"/>
    <w:rsid w:val="00AA4BE1"/>
    <w:rsid w:val="00AA6308"/>
    <w:rsid w:val="00AA645B"/>
    <w:rsid w:val="00AA6B45"/>
    <w:rsid w:val="00AA6BD3"/>
    <w:rsid w:val="00AA6CD5"/>
    <w:rsid w:val="00AA7E08"/>
    <w:rsid w:val="00AB00F8"/>
    <w:rsid w:val="00AB14CD"/>
    <w:rsid w:val="00AB1574"/>
    <w:rsid w:val="00AB31EC"/>
    <w:rsid w:val="00AB3D63"/>
    <w:rsid w:val="00AB41F1"/>
    <w:rsid w:val="00AB461A"/>
    <w:rsid w:val="00AB4AB0"/>
    <w:rsid w:val="00AB5687"/>
    <w:rsid w:val="00AB5C6B"/>
    <w:rsid w:val="00AB62EA"/>
    <w:rsid w:val="00AB7094"/>
    <w:rsid w:val="00AC025F"/>
    <w:rsid w:val="00AC063A"/>
    <w:rsid w:val="00AC0679"/>
    <w:rsid w:val="00AC0935"/>
    <w:rsid w:val="00AC12E0"/>
    <w:rsid w:val="00AC13EF"/>
    <w:rsid w:val="00AC182D"/>
    <w:rsid w:val="00AC1924"/>
    <w:rsid w:val="00AC1B6F"/>
    <w:rsid w:val="00AC20C3"/>
    <w:rsid w:val="00AC21BB"/>
    <w:rsid w:val="00AC2AED"/>
    <w:rsid w:val="00AC2B31"/>
    <w:rsid w:val="00AC2B73"/>
    <w:rsid w:val="00AC305A"/>
    <w:rsid w:val="00AC362F"/>
    <w:rsid w:val="00AC3B0E"/>
    <w:rsid w:val="00AC4968"/>
    <w:rsid w:val="00AC4BF8"/>
    <w:rsid w:val="00AC4E97"/>
    <w:rsid w:val="00AC55A3"/>
    <w:rsid w:val="00AC560C"/>
    <w:rsid w:val="00AC5FE2"/>
    <w:rsid w:val="00AC66F2"/>
    <w:rsid w:val="00AC73CA"/>
    <w:rsid w:val="00AC781A"/>
    <w:rsid w:val="00AC79FD"/>
    <w:rsid w:val="00AD0721"/>
    <w:rsid w:val="00AD0CFD"/>
    <w:rsid w:val="00AD0E9D"/>
    <w:rsid w:val="00AD1A82"/>
    <w:rsid w:val="00AD1ABA"/>
    <w:rsid w:val="00AD229A"/>
    <w:rsid w:val="00AD2F22"/>
    <w:rsid w:val="00AD2F6C"/>
    <w:rsid w:val="00AD370E"/>
    <w:rsid w:val="00AD3B73"/>
    <w:rsid w:val="00AD4347"/>
    <w:rsid w:val="00AD4C2A"/>
    <w:rsid w:val="00AD543F"/>
    <w:rsid w:val="00AD5FF8"/>
    <w:rsid w:val="00AD616A"/>
    <w:rsid w:val="00AD6486"/>
    <w:rsid w:val="00AD65EE"/>
    <w:rsid w:val="00AD663A"/>
    <w:rsid w:val="00AD669C"/>
    <w:rsid w:val="00AD7089"/>
    <w:rsid w:val="00AD7325"/>
    <w:rsid w:val="00AD7468"/>
    <w:rsid w:val="00AE0561"/>
    <w:rsid w:val="00AE096B"/>
    <w:rsid w:val="00AE13A4"/>
    <w:rsid w:val="00AE4415"/>
    <w:rsid w:val="00AE4D09"/>
    <w:rsid w:val="00AE4DBD"/>
    <w:rsid w:val="00AE4F42"/>
    <w:rsid w:val="00AE5EB7"/>
    <w:rsid w:val="00AE7CCB"/>
    <w:rsid w:val="00AE7CE5"/>
    <w:rsid w:val="00AF00E6"/>
    <w:rsid w:val="00AF0100"/>
    <w:rsid w:val="00AF0BC9"/>
    <w:rsid w:val="00AF2ED9"/>
    <w:rsid w:val="00AF35B6"/>
    <w:rsid w:val="00AF3A8E"/>
    <w:rsid w:val="00AF452E"/>
    <w:rsid w:val="00AF4B51"/>
    <w:rsid w:val="00AF4C76"/>
    <w:rsid w:val="00AF4D80"/>
    <w:rsid w:val="00AF4E4C"/>
    <w:rsid w:val="00AF4EE1"/>
    <w:rsid w:val="00AF50D2"/>
    <w:rsid w:val="00AF5180"/>
    <w:rsid w:val="00AF5D01"/>
    <w:rsid w:val="00AF5D39"/>
    <w:rsid w:val="00AF7077"/>
    <w:rsid w:val="00AF7595"/>
    <w:rsid w:val="00AF7AE7"/>
    <w:rsid w:val="00B0025A"/>
    <w:rsid w:val="00B0130A"/>
    <w:rsid w:val="00B019F1"/>
    <w:rsid w:val="00B01A8A"/>
    <w:rsid w:val="00B01BA5"/>
    <w:rsid w:val="00B02739"/>
    <w:rsid w:val="00B02C67"/>
    <w:rsid w:val="00B030A9"/>
    <w:rsid w:val="00B03204"/>
    <w:rsid w:val="00B033D5"/>
    <w:rsid w:val="00B040EF"/>
    <w:rsid w:val="00B041B7"/>
    <w:rsid w:val="00B05811"/>
    <w:rsid w:val="00B05BAE"/>
    <w:rsid w:val="00B061B1"/>
    <w:rsid w:val="00B0656E"/>
    <w:rsid w:val="00B0726B"/>
    <w:rsid w:val="00B0732B"/>
    <w:rsid w:val="00B07FDE"/>
    <w:rsid w:val="00B10495"/>
    <w:rsid w:val="00B1135D"/>
    <w:rsid w:val="00B13197"/>
    <w:rsid w:val="00B13536"/>
    <w:rsid w:val="00B13695"/>
    <w:rsid w:val="00B13880"/>
    <w:rsid w:val="00B13984"/>
    <w:rsid w:val="00B14256"/>
    <w:rsid w:val="00B148DE"/>
    <w:rsid w:val="00B14A53"/>
    <w:rsid w:val="00B14C70"/>
    <w:rsid w:val="00B154A5"/>
    <w:rsid w:val="00B15561"/>
    <w:rsid w:val="00B15AB2"/>
    <w:rsid w:val="00B15DAB"/>
    <w:rsid w:val="00B17870"/>
    <w:rsid w:val="00B1796C"/>
    <w:rsid w:val="00B17EB8"/>
    <w:rsid w:val="00B20153"/>
    <w:rsid w:val="00B203BD"/>
    <w:rsid w:val="00B205E8"/>
    <w:rsid w:val="00B206AA"/>
    <w:rsid w:val="00B20DCD"/>
    <w:rsid w:val="00B210E9"/>
    <w:rsid w:val="00B21ACF"/>
    <w:rsid w:val="00B22F62"/>
    <w:rsid w:val="00B23304"/>
    <w:rsid w:val="00B23516"/>
    <w:rsid w:val="00B2387A"/>
    <w:rsid w:val="00B23A75"/>
    <w:rsid w:val="00B242E5"/>
    <w:rsid w:val="00B24ADD"/>
    <w:rsid w:val="00B24D29"/>
    <w:rsid w:val="00B24E6F"/>
    <w:rsid w:val="00B250FA"/>
    <w:rsid w:val="00B25BD5"/>
    <w:rsid w:val="00B261DB"/>
    <w:rsid w:val="00B26465"/>
    <w:rsid w:val="00B268C8"/>
    <w:rsid w:val="00B268EE"/>
    <w:rsid w:val="00B276D4"/>
    <w:rsid w:val="00B30471"/>
    <w:rsid w:val="00B32073"/>
    <w:rsid w:val="00B339DA"/>
    <w:rsid w:val="00B342CB"/>
    <w:rsid w:val="00B34388"/>
    <w:rsid w:val="00B34F65"/>
    <w:rsid w:val="00B353FF"/>
    <w:rsid w:val="00B359C0"/>
    <w:rsid w:val="00B35DA6"/>
    <w:rsid w:val="00B36426"/>
    <w:rsid w:val="00B36CE9"/>
    <w:rsid w:val="00B40BDA"/>
    <w:rsid w:val="00B41805"/>
    <w:rsid w:val="00B418CD"/>
    <w:rsid w:val="00B4206C"/>
    <w:rsid w:val="00B42D5E"/>
    <w:rsid w:val="00B42D74"/>
    <w:rsid w:val="00B42E21"/>
    <w:rsid w:val="00B4359C"/>
    <w:rsid w:val="00B435A8"/>
    <w:rsid w:val="00B439AD"/>
    <w:rsid w:val="00B43A0F"/>
    <w:rsid w:val="00B4426C"/>
    <w:rsid w:val="00B44460"/>
    <w:rsid w:val="00B4480A"/>
    <w:rsid w:val="00B44A6E"/>
    <w:rsid w:val="00B44B1F"/>
    <w:rsid w:val="00B44CF4"/>
    <w:rsid w:val="00B45611"/>
    <w:rsid w:val="00B45D9E"/>
    <w:rsid w:val="00B460C2"/>
    <w:rsid w:val="00B46604"/>
    <w:rsid w:val="00B46F87"/>
    <w:rsid w:val="00B500C7"/>
    <w:rsid w:val="00B504E8"/>
    <w:rsid w:val="00B52A02"/>
    <w:rsid w:val="00B52C5B"/>
    <w:rsid w:val="00B530D5"/>
    <w:rsid w:val="00B532D3"/>
    <w:rsid w:val="00B5342E"/>
    <w:rsid w:val="00B54567"/>
    <w:rsid w:val="00B548B8"/>
    <w:rsid w:val="00B55B45"/>
    <w:rsid w:val="00B57B18"/>
    <w:rsid w:val="00B60038"/>
    <w:rsid w:val="00B6082E"/>
    <w:rsid w:val="00B60ECD"/>
    <w:rsid w:val="00B6117C"/>
    <w:rsid w:val="00B61ACA"/>
    <w:rsid w:val="00B6277F"/>
    <w:rsid w:val="00B62A89"/>
    <w:rsid w:val="00B63050"/>
    <w:rsid w:val="00B63668"/>
    <w:rsid w:val="00B63F1C"/>
    <w:rsid w:val="00B63FDE"/>
    <w:rsid w:val="00B643B9"/>
    <w:rsid w:val="00B64523"/>
    <w:rsid w:val="00B6636F"/>
    <w:rsid w:val="00B6691E"/>
    <w:rsid w:val="00B66957"/>
    <w:rsid w:val="00B67AE9"/>
    <w:rsid w:val="00B7013C"/>
    <w:rsid w:val="00B702C4"/>
    <w:rsid w:val="00B70445"/>
    <w:rsid w:val="00B70789"/>
    <w:rsid w:val="00B70919"/>
    <w:rsid w:val="00B7160F"/>
    <w:rsid w:val="00B716C8"/>
    <w:rsid w:val="00B726BE"/>
    <w:rsid w:val="00B72B33"/>
    <w:rsid w:val="00B73246"/>
    <w:rsid w:val="00B73609"/>
    <w:rsid w:val="00B7383A"/>
    <w:rsid w:val="00B738E3"/>
    <w:rsid w:val="00B739E4"/>
    <w:rsid w:val="00B73C45"/>
    <w:rsid w:val="00B74921"/>
    <w:rsid w:val="00B74A4A"/>
    <w:rsid w:val="00B74C32"/>
    <w:rsid w:val="00B74F4D"/>
    <w:rsid w:val="00B751A4"/>
    <w:rsid w:val="00B761A9"/>
    <w:rsid w:val="00B762B2"/>
    <w:rsid w:val="00B76BFA"/>
    <w:rsid w:val="00B76D62"/>
    <w:rsid w:val="00B7789F"/>
    <w:rsid w:val="00B779AC"/>
    <w:rsid w:val="00B77C01"/>
    <w:rsid w:val="00B80056"/>
    <w:rsid w:val="00B80BAD"/>
    <w:rsid w:val="00B8114F"/>
    <w:rsid w:val="00B81B0B"/>
    <w:rsid w:val="00B81DF3"/>
    <w:rsid w:val="00B82092"/>
    <w:rsid w:val="00B82200"/>
    <w:rsid w:val="00B82C66"/>
    <w:rsid w:val="00B8454C"/>
    <w:rsid w:val="00B84F13"/>
    <w:rsid w:val="00B84FB5"/>
    <w:rsid w:val="00B851B0"/>
    <w:rsid w:val="00B8539A"/>
    <w:rsid w:val="00B85848"/>
    <w:rsid w:val="00B8680C"/>
    <w:rsid w:val="00B8748A"/>
    <w:rsid w:val="00B8799D"/>
    <w:rsid w:val="00B87E47"/>
    <w:rsid w:val="00B901C7"/>
    <w:rsid w:val="00B902C8"/>
    <w:rsid w:val="00B90C4F"/>
    <w:rsid w:val="00B9157A"/>
    <w:rsid w:val="00B91648"/>
    <w:rsid w:val="00B91699"/>
    <w:rsid w:val="00B91AF0"/>
    <w:rsid w:val="00B91CF3"/>
    <w:rsid w:val="00B92560"/>
    <w:rsid w:val="00B92A09"/>
    <w:rsid w:val="00B92AE6"/>
    <w:rsid w:val="00B92DA4"/>
    <w:rsid w:val="00B92E1B"/>
    <w:rsid w:val="00B94678"/>
    <w:rsid w:val="00B94937"/>
    <w:rsid w:val="00B94BB5"/>
    <w:rsid w:val="00B95C89"/>
    <w:rsid w:val="00B966B6"/>
    <w:rsid w:val="00B97EBB"/>
    <w:rsid w:val="00B97F23"/>
    <w:rsid w:val="00B97FBC"/>
    <w:rsid w:val="00BA02AD"/>
    <w:rsid w:val="00BA04B6"/>
    <w:rsid w:val="00BA05EC"/>
    <w:rsid w:val="00BA0A53"/>
    <w:rsid w:val="00BA0EC1"/>
    <w:rsid w:val="00BA12C1"/>
    <w:rsid w:val="00BA1931"/>
    <w:rsid w:val="00BA19E6"/>
    <w:rsid w:val="00BA1AA5"/>
    <w:rsid w:val="00BA25BF"/>
    <w:rsid w:val="00BA265D"/>
    <w:rsid w:val="00BA293A"/>
    <w:rsid w:val="00BA312A"/>
    <w:rsid w:val="00BA3543"/>
    <w:rsid w:val="00BA3BEE"/>
    <w:rsid w:val="00BA3F1B"/>
    <w:rsid w:val="00BA436E"/>
    <w:rsid w:val="00BA45F5"/>
    <w:rsid w:val="00BA4F27"/>
    <w:rsid w:val="00BA5215"/>
    <w:rsid w:val="00BA54CA"/>
    <w:rsid w:val="00BA56B5"/>
    <w:rsid w:val="00BA594F"/>
    <w:rsid w:val="00BA6325"/>
    <w:rsid w:val="00BA6668"/>
    <w:rsid w:val="00BA6DC2"/>
    <w:rsid w:val="00BA7022"/>
    <w:rsid w:val="00BA720D"/>
    <w:rsid w:val="00BA75A4"/>
    <w:rsid w:val="00BA75C4"/>
    <w:rsid w:val="00BA75E7"/>
    <w:rsid w:val="00BA7FCB"/>
    <w:rsid w:val="00BB0589"/>
    <w:rsid w:val="00BB0DF5"/>
    <w:rsid w:val="00BB132D"/>
    <w:rsid w:val="00BB14EA"/>
    <w:rsid w:val="00BB1D32"/>
    <w:rsid w:val="00BB2074"/>
    <w:rsid w:val="00BB2C4D"/>
    <w:rsid w:val="00BB2C70"/>
    <w:rsid w:val="00BB3340"/>
    <w:rsid w:val="00BB4D69"/>
    <w:rsid w:val="00BB555D"/>
    <w:rsid w:val="00BB595B"/>
    <w:rsid w:val="00BB5BD8"/>
    <w:rsid w:val="00BB5EF2"/>
    <w:rsid w:val="00BB6115"/>
    <w:rsid w:val="00BB78E9"/>
    <w:rsid w:val="00BB7CE0"/>
    <w:rsid w:val="00BC015A"/>
    <w:rsid w:val="00BC0468"/>
    <w:rsid w:val="00BC09E7"/>
    <w:rsid w:val="00BC0B37"/>
    <w:rsid w:val="00BC0EE6"/>
    <w:rsid w:val="00BC1471"/>
    <w:rsid w:val="00BC149A"/>
    <w:rsid w:val="00BC2797"/>
    <w:rsid w:val="00BC282E"/>
    <w:rsid w:val="00BC41D4"/>
    <w:rsid w:val="00BC4E7D"/>
    <w:rsid w:val="00BC572D"/>
    <w:rsid w:val="00BC597B"/>
    <w:rsid w:val="00BC6462"/>
    <w:rsid w:val="00BC67E3"/>
    <w:rsid w:val="00BC75F0"/>
    <w:rsid w:val="00BD0748"/>
    <w:rsid w:val="00BD09A5"/>
    <w:rsid w:val="00BD0FCD"/>
    <w:rsid w:val="00BD108C"/>
    <w:rsid w:val="00BD12F0"/>
    <w:rsid w:val="00BD18CF"/>
    <w:rsid w:val="00BD222E"/>
    <w:rsid w:val="00BD2933"/>
    <w:rsid w:val="00BD299D"/>
    <w:rsid w:val="00BD4B0F"/>
    <w:rsid w:val="00BD5334"/>
    <w:rsid w:val="00BD5D5D"/>
    <w:rsid w:val="00BD70F0"/>
    <w:rsid w:val="00BD716A"/>
    <w:rsid w:val="00BD76E1"/>
    <w:rsid w:val="00BD7CF0"/>
    <w:rsid w:val="00BE0509"/>
    <w:rsid w:val="00BE05C7"/>
    <w:rsid w:val="00BE09F6"/>
    <w:rsid w:val="00BE1609"/>
    <w:rsid w:val="00BE1C3B"/>
    <w:rsid w:val="00BE1F17"/>
    <w:rsid w:val="00BE3E9B"/>
    <w:rsid w:val="00BE44CA"/>
    <w:rsid w:val="00BE52E5"/>
    <w:rsid w:val="00BE53F1"/>
    <w:rsid w:val="00BE5633"/>
    <w:rsid w:val="00BE5757"/>
    <w:rsid w:val="00BE6309"/>
    <w:rsid w:val="00BE6472"/>
    <w:rsid w:val="00BE677C"/>
    <w:rsid w:val="00BE6E5E"/>
    <w:rsid w:val="00BF075D"/>
    <w:rsid w:val="00BF117E"/>
    <w:rsid w:val="00BF13E9"/>
    <w:rsid w:val="00BF1CE2"/>
    <w:rsid w:val="00BF225A"/>
    <w:rsid w:val="00BF250B"/>
    <w:rsid w:val="00BF4522"/>
    <w:rsid w:val="00BF4889"/>
    <w:rsid w:val="00BF4B75"/>
    <w:rsid w:val="00BF51E2"/>
    <w:rsid w:val="00BF5BEA"/>
    <w:rsid w:val="00BF5D27"/>
    <w:rsid w:val="00BF690D"/>
    <w:rsid w:val="00BF70A7"/>
    <w:rsid w:val="00BF7E31"/>
    <w:rsid w:val="00C000E5"/>
    <w:rsid w:val="00C0054D"/>
    <w:rsid w:val="00C00E94"/>
    <w:rsid w:val="00C01452"/>
    <w:rsid w:val="00C0155A"/>
    <w:rsid w:val="00C01D24"/>
    <w:rsid w:val="00C01D9F"/>
    <w:rsid w:val="00C02659"/>
    <w:rsid w:val="00C02F77"/>
    <w:rsid w:val="00C0328A"/>
    <w:rsid w:val="00C03591"/>
    <w:rsid w:val="00C0375B"/>
    <w:rsid w:val="00C048E0"/>
    <w:rsid w:val="00C052B2"/>
    <w:rsid w:val="00C053D0"/>
    <w:rsid w:val="00C05907"/>
    <w:rsid w:val="00C06236"/>
    <w:rsid w:val="00C06340"/>
    <w:rsid w:val="00C06943"/>
    <w:rsid w:val="00C06C3C"/>
    <w:rsid w:val="00C07289"/>
    <w:rsid w:val="00C07806"/>
    <w:rsid w:val="00C1005A"/>
    <w:rsid w:val="00C1134D"/>
    <w:rsid w:val="00C115EB"/>
    <w:rsid w:val="00C119B3"/>
    <w:rsid w:val="00C11E18"/>
    <w:rsid w:val="00C122C6"/>
    <w:rsid w:val="00C12BD5"/>
    <w:rsid w:val="00C13489"/>
    <w:rsid w:val="00C13996"/>
    <w:rsid w:val="00C13FBC"/>
    <w:rsid w:val="00C142CA"/>
    <w:rsid w:val="00C151C2"/>
    <w:rsid w:val="00C154C1"/>
    <w:rsid w:val="00C15EB2"/>
    <w:rsid w:val="00C16ED8"/>
    <w:rsid w:val="00C1727C"/>
    <w:rsid w:val="00C17612"/>
    <w:rsid w:val="00C17697"/>
    <w:rsid w:val="00C20E9B"/>
    <w:rsid w:val="00C219D9"/>
    <w:rsid w:val="00C21CAF"/>
    <w:rsid w:val="00C22155"/>
    <w:rsid w:val="00C22590"/>
    <w:rsid w:val="00C22DC6"/>
    <w:rsid w:val="00C23466"/>
    <w:rsid w:val="00C23928"/>
    <w:rsid w:val="00C23C0B"/>
    <w:rsid w:val="00C23E3F"/>
    <w:rsid w:val="00C24C5E"/>
    <w:rsid w:val="00C24DB8"/>
    <w:rsid w:val="00C25120"/>
    <w:rsid w:val="00C2650E"/>
    <w:rsid w:val="00C26CDF"/>
    <w:rsid w:val="00C26D9C"/>
    <w:rsid w:val="00C27B11"/>
    <w:rsid w:val="00C30F98"/>
    <w:rsid w:val="00C3234B"/>
    <w:rsid w:val="00C32612"/>
    <w:rsid w:val="00C326FA"/>
    <w:rsid w:val="00C32AD5"/>
    <w:rsid w:val="00C32F19"/>
    <w:rsid w:val="00C33115"/>
    <w:rsid w:val="00C33B56"/>
    <w:rsid w:val="00C33F53"/>
    <w:rsid w:val="00C349D6"/>
    <w:rsid w:val="00C3528C"/>
    <w:rsid w:val="00C355C6"/>
    <w:rsid w:val="00C35C72"/>
    <w:rsid w:val="00C368CC"/>
    <w:rsid w:val="00C37744"/>
    <w:rsid w:val="00C40465"/>
    <w:rsid w:val="00C404FD"/>
    <w:rsid w:val="00C40BBD"/>
    <w:rsid w:val="00C41AFE"/>
    <w:rsid w:val="00C41C61"/>
    <w:rsid w:val="00C42894"/>
    <w:rsid w:val="00C43D8F"/>
    <w:rsid w:val="00C43E54"/>
    <w:rsid w:val="00C441B7"/>
    <w:rsid w:val="00C444E7"/>
    <w:rsid w:val="00C447E5"/>
    <w:rsid w:val="00C459BE"/>
    <w:rsid w:val="00C45F3F"/>
    <w:rsid w:val="00C4656E"/>
    <w:rsid w:val="00C4674D"/>
    <w:rsid w:val="00C468BE"/>
    <w:rsid w:val="00C46D92"/>
    <w:rsid w:val="00C46DE8"/>
    <w:rsid w:val="00C50109"/>
    <w:rsid w:val="00C5077E"/>
    <w:rsid w:val="00C50D74"/>
    <w:rsid w:val="00C511B4"/>
    <w:rsid w:val="00C516C7"/>
    <w:rsid w:val="00C525DC"/>
    <w:rsid w:val="00C52760"/>
    <w:rsid w:val="00C5297B"/>
    <w:rsid w:val="00C52FCC"/>
    <w:rsid w:val="00C533DD"/>
    <w:rsid w:val="00C53519"/>
    <w:rsid w:val="00C538D4"/>
    <w:rsid w:val="00C54076"/>
    <w:rsid w:val="00C541EF"/>
    <w:rsid w:val="00C5432F"/>
    <w:rsid w:val="00C54554"/>
    <w:rsid w:val="00C5533F"/>
    <w:rsid w:val="00C554BA"/>
    <w:rsid w:val="00C56155"/>
    <w:rsid w:val="00C5675C"/>
    <w:rsid w:val="00C56D08"/>
    <w:rsid w:val="00C56D3E"/>
    <w:rsid w:val="00C576DE"/>
    <w:rsid w:val="00C57B07"/>
    <w:rsid w:val="00C57B3C"/>
    <w:rsid w:val="00C605F6"/>
    <w:rsid w:val="00C6076E"/>
    <w:rsid w:val="00C60848"/>
    <w:rsid w:val="00C6092D"/>
    <w:rsid w:val="00C60F8A"/>
    <w:rsid w:val="00C61285"/>
    <w:rsid w:val="00C61378"/>
    <w:rsid w:val="00C61720"/>
    <w:rsid w:val="00C61B5F"/>
    <w:rsid w:val="00C622A5"/>
    <w:rsid w:val="00C63E27"/>
    <w:rsid w:val="00C63E97"/>
    <w:rsid w:val="00C641EF"/>
    <w:rsid w:val="00C663DB"/>
    <w:rsid w:val="00C665F0"/>
    <w:rsid w:val="00C66749"/>
    <w:rsid w:val="00C671AB"/>
    <w:rsid w:val="00C67200"/>
    <w:rsid w:val="00C7076B"/>
    <w:rsid w:val="00C70EF8"/>
    <w:rsid w:val="00C71185"/>
    <w:rsid w:val="00C71B26"/>
    <w:rsid w:val="00C71CD2"/>
    <w:rsid w:val="00C7219A"/>
    <w:rsid w:val="00C722F2"/>
    <w:rsid w:val="00C72651"/>
    <w:rsid w:val="00C73421"/>
    <w:rsid w:val="00C75D24"/>
    <w:rsid w:val="00C766B8"/>
    <w:rsid w:val="00C76777"/>
    <w:rsid w:val="00C7750B"/>
    <w:rsid w:val="00C7778C"/>
    <w:rsid w:val="00C77E8A"/>
    <w:rsid w:val="00C80469"/>
    <w:rsid w:val="00C809BA"/>
    <w:rsid w:val="00C8230B"/>
    <w:rsid w:val="00C823E8"/>
    <w:rsid w:val="00C82BE8"/>
    <w:rsid w:val="00C8396E"/>
    <w:rsid w:val="00C83CAE"/>
    <w:rsid w:val="00C852C2"/>
    <w:rsid w:val="00C8657E"/>
    <w:rsid w:val="00C86D3C"/>
    <w:rsid w:val="00C87EB8"/>
    <w:rsid w:val="00C9037C"/>
    <w:rsid w:val="00C90A79"/>
    <w:rsid w:val="00C91330"/>
    <w:rsid w:val="00C91456"/>
    <w:rsid w:val="00C915A6"/>
    <w:rsid w:val="00C91775"/>
    <w:rsid w:val="00C91D4B"/>
    <w:rsid w:val="00C91F99"/>
    <w:rsid w:val="00C92042"/>
    <w:rsid w:val="00C92240"/>
    <w:rsid w:val="00C92BB0"/>
    <w:rsid w:val="00C92C2A"/>
    <w:rsid w:val="00C942A1"/>
    <w:rsid w:val="00C943B8"/>
    <w:rsid w:val="00C94402"/>
    <w:rsid w:val="00C94D01"/>
    <w:rsid w:val="00C94FEC"/>
    <w:rsid w:val="00C955C8"/>
    <w:rsid w:val="00C956A7"/>
    <w:rsid w:val="00C9617F"/>
    <w:rsid w:val="00C961D5"/>
    <w:rsid w:val="00C96C4C"/>
    <w:rsid w:val="00C97A89"/>
    <w:rsid w:val="00C97FCC"/>
    <w:rsid w:val="00CA0196"/>
    <w:rsid w:val="00CA052E"/>
    <w:rsid w:val="00CA0740"/>
    <w:rsid w:val="00CA1299"/>
    <w:rsid w:val="00CA1951"/>
    <w:rsid w:val="00CA1B30"/>
    <w:rsid w:val="00CA2BB0"/>
    <w:rsid w:val="00CA2DB3"/>
    <w:rsid w:val="00CA3349"/>
    <w:rsid w:val="00CA3847"/>
    <w:rsid w:val="00CA409C"/>
    <w:rsid w:val="00CA45F4"/>
    <w:rsid w:val="00CA474F"/>
    <w:rsid w:val="00CA4F1F"/>
    <w:rsid w:val="00CA5209"/>
    <w:rsid w:val="00CA544E"/>
    <w:rsid w:val="00CA69A3"/>
    <w:rsid w:val="00CA78EC"/>
    <w:rsid w:val="00CA7965"/>
    <w:rsid w:val="00CA7FFE"/>
    <w:rsid w:val="00CB0581"/>
    <w:rsid w:val="00CB0A9D"/>
    <w:rsid w:val="00CB1053"/>
    <w:rsid w:val="00CB1F7D"/>
    <w:rsid w:val="00CB23C8"/>
    <w:rsid w:val="00CB26BA"/>
    <w:rsid w:val="00CB3838"/>
    <w:rsid w:val="00CB3CAA"/>
    <w:rsid w:val="00CB4783"/>
    <w:rsid w:val="00CB5BE5"/>
    <w:rsid w:val="00CB61A7"/>
    <w:rsid w:val="00CB62FC"/>
    <w:rsid w:val="00CB6C29"/>
    <w:rsid w:val="00CB7363"/>
    <w:rsid w:val="00CB75A8"/>
    <w:rsid w:val="00CB792E"/>
    <w:rsid w:val="00CB7A97"/>
    <w:rsid w:val="00CC07DC"/>
    <w:rsid w:val="00CC2498"/>
    <w:rsid w:val="00CC2B2A"/>
    <w:rsid w:val="00CC393A"/>
    <w:rsid w:val="00CC4717"/>
    <w:rsid w:val="00CC4E5E"/>
    <w:rsid w:val="00CC6C55"/>
    <w:rsid w:val="00CC71E7"/>
    <w:rsid w:val="00CC76CF"/>
    <w:rsid w:val="00CC78F1"/>
    <w:rsid w:val="00CC7B06"/>
    <w:rsid w:val="00CD061A"/>
    <w:rsid w:val="00CD1120"/>
    <w:rsid w:val="00CD16AB"/>
    <w:rsid w:val="00CD17DE"/>
    <w:rsid w:val="00CD1C0E"/>
    <w:rsid w:val="00CD361E"/>
    <w:rsid w:val="00CD3A84"/>
    <w:rsid w:val="00CD46EB"/>
    <w:rsid w:val="00CD5124"/>
    <w:rsid w:val="00CD5709"/>
    <w:rsid w:val="00CD5BDC"/>
    <w:rsid w:val="00CD6234"/>
    <w:rsid w:val="00CD62CA"/>
    <w:rsid w:val="00CD6397"/>
    <w:rsid w:val="00CD6BA0"/>
    <w:rsid w:val="00CD6D82"/>
    <w:rsid w:val="00CD76FD"/>
    <w:rsid w:val="00CE0B43"/>
    <w:rsid w:val="00CE139B"/>
    <w:rsid w:val="00CE1487"/>
    <w:rsid w:val="00CE16B0"/>
    <w:rsid w:val="00CE23AC"/>
    <w:rsid w:val="00CE2C2A"/>
    <w:rsid w:val="00CE345A"/>
    <w:rsid w:val="00CE34D5"/>
    <w:rsid w:val="00CE381A"/>
    <w:rsid w:val="00CE3E38"/>
    <w:rsid w:val="00CE3E90"/>
    <w:rsid w:val="00CE4377"/>
    <w:rsid w:val="00CE4963"/>
    <w:rsid w:val="00CE4E13"/>
    <w:rsid w:val="00CE5075"/>
    <w:rsid w:val="00CE51F5"/>
    <w:rsid w:val="00CE5F3E"/>
    <w:rsid w:val="00CE6572"/>
    <w:rsid w:val="00CE717B"/>
    <w:rsid w:val="00CE7272"/>
    <w:rsid w:val="00CE79F6"/>
    <w:rsid w:val="00CE7BB3"/>
    <w:rsid w:val="00CF00EC"/>
    <w:rsid w:val="00CF03C8"/>
    <w:rsid w:val="00CF0DAF"/>
    <w:rsid w:val="00CF0DBC"/>
    <w:rsid w:val="00CF184B"/>
    <w:rsid w:val="00CF1C06"/>
    <w:rsid w:val="00CF22B6"/>
    <w:rsid w:val="00CF237C"/>
    <w:rsid w:val="00CF2733"/>
    <w:rsid w:val="00CF2AC5"/>
    <w:rsid w:val="00CF2B79"/>
    <w:rsid w:val="00CF2C76"/>
    <w:rsid w:val="00CF4CEE"/>
    <w:rsid w:val="00CF5262"/>
    <w:rsid w:val="00CF57B1"/>
    <w:rsid w:val="00CF7495"/>
    <w:rsid w:val="00D010F5"/>
    <w:rsid w:val="00D0171A"/>
    <w:rsid w:val="00D02106"/>
    <w:rsid w:val="00D02924"/>
    <w:rsid w:val="00D02E38"/>
    <w:rsid w:val="00D0354A"/>
    <w:rsid w:val="00D03C05"/>
    <w:rsid w:val="00D03D11"/>
    <w:rsid w:val="00D04119"/>
    <w:rsid w:val="00D04890"/>
    <w:rsid w:val="00D04C26"/>
    <w:rsid w:val="00D04D5E"/>
    <w:rsid w:val="00D050DD"/>
    <w:rsid w:val="00D058D5"/>
    <w:rsid w:val="00D05BA2"/>
    <w:rsid w:val="00D062F3"/>
    <w:rsid w:val="00D07CF0"/>
    <w:rsid w:val="00D10A92"/>
    <w:rsid w:val="00D11125"/>
    <w:rsid w:val="00D1154C"/>
    <w:rsid w:val="00D11A05"/>
    <w:rsid w:val="00D13723"/>
    <w:rsid w:val="00D13AFE"/>
    <w:rsid w:val="00D13EE7"/>
    <w:rsid w:val="00D14893"/>
    <w:rsid w:val="00D14B0F"/>
    <w:rsid w:val="00D15076"/>
    <w:rsid w:val="00D15256"/>
    <w:rsid w:val="00D15850"/>
    <w:rsid w:val="00D160B1"/>
    <w:rsid w:val="00D16C4B"/>
    <w:rsid w:val="00D208A7"/>
    <w:rsid w:val="00D20B52"/>
    <w:rsid w:val="00D20F36"/>
    <w:rsid w:val="00D2133A"/>
    <w:rsid w:val="00D217E4"/>
    <w:rsid w:val="00D21F03"/>
    <w:rsid w:val="00D22073"/>
    <w:rsid w:val="00D22B0E"/>
    <w:rsid w:val="00D22B70"/>
    <w:rsid w:val="00D22CBC"/>
    <w:rsid w:val="00D23208"/>
    <w:rsid w:val="00D23523"/>
    <w:rsid w:val="00D235AC"/>
    <w:rsid w:val="00D23976"/>
    <w:rsid w:val="00D239A6"/>
    <w:rsid w:val="00D23E16"/>
    <w:rsid w:val="00D24020"/>
    <w:rsid w:val="00D24654"/>
    <w:rsid w:val="00D2488B"/>
    <w:rsid w:val="00D248FF"/>
    <w:rsid w:val="00D258DE"/>
    <w:rsid w:val="00D26A17"/>
    <w:rsid w:val="00D27722"/>
    <w:rsid w:val="00D2799D"/>
    <w:rsid w:val="00D30755"/>
    <w:rsid w:val="00D30B3B"/>
    <w:rsid w:val="00D314F0"/>
    <w:rsid w:val="00D324EC"/>
    <w:rsid w:val="00D3273C"/>
    <w:rsid w:val="00D327F1"/>
    <w:rsid w:val="00D32C16"/>
    <w:rsid w:val="00D33175"/>
    <w:rsid w:val="00D336A3"/>
    <w:rsid w:val="00D343A1"/>
    <w:rsid w:val="00D34586"/>
    <w:rsid w:val="00D349FF"/>
    <w:rsid w:val="00D3512A"/>
    <w:rsid w:val="00D35286"/>
    <w:rsid w:val="00D3608C"/>
    <w:rsid w:val="00D360AD"/>
    <w:rsid w:val="00D363FA"/>
    <w:rsid w:val="00D364F4"/>
    <w:rsid w:val="00D3730F"/>
    <w:rsid w:val="00D40107"/>
    <w:rsid w:val="00D401D6"/>
    <w:rsid w:val="00D406D4"/>
    <w:rsid w:val="00D40CAF"/>
    <w:rsid w:val="00D41CF7"/>
    <w:rsid w:val="00D42545"/>
    <w:rsid w:val="00D42F3C"/>
    <w:rsid w:val="00D431EF"/>
    <w:rsid w:val="00D4322E"/>
    <w:rsid w:val="00D4402E"/>
    <w:rsid w:val="00D4481A"/>
    <w:rsid w:val="00D449CF"/>
    <w:rsid w:val="00D451E2"/>
    <w:rsid w:val="00D453E0"/>
    <w:rsid w:val="00D4584C"/>
    <w:rsid w:val="00D46AB2"/>
    <w:rsid w:val="00D47812"/>
    <w:rsid w:val="00D5034A"/>
    <w:rsid w:val="00D5037C"/>
    <w:rsid w:val="00D507F6"/>
    <w:rsid w:val="00D50FF9"/>
    <w:rsid w:val="00D51195"/>
    <w:rsid w:val="00D51603"/>
    <w:rsid w:val="00D51E6E"/>
    <w:rsid w:val="00D5266F"/>
    <w:rsid w:val="00D52B34"/>
    <w:rsid w:val="00D536E1"/>
    <w:rsid w:val="00D54B17"/>
    <w:rsid w:val="00D561DE"/>
    <w:rsid w:val="00D568D1"/>
    <w:rsid w:val="00D568DE"/>
    <w:rsid w:val="00D56D91"/>
    <w:rsid w:val="00D56DF5"/>
    <w:rsid w:val="00D56E6D"/>
    <w:rsid w:val="00D57044"/>
    <w:rsid w:val="00D57711"/>
    <w:rsid w:val="00D603DA"/>
    <w:rsid w:val="00D60528"/>
    <w:rsid w:val="00D60953"/>
    <w:rsid w:val="00D6098A"/>
    <w:rsid w:val="00D60B0C"/>
    <w:rsid w:val="00D60C34"/>
    <w:rsid w:val="00D612E3"/>
    <w:rsid w:val="00D615D5"/>
    <w:rsid w:val="00D615DC"/>
    <w:rsid w:val="00D61990"/>
    <w:rsid w:val="00D61DB9"/>
    <w:rsid w:val="00D637DA"/>
    <w:rsid w:val="00D650B4"/>
    <w:rsid w:val="00D655BB"/>
    <w:rsid w:val="00D655C0"/>
    <w:rsid w:val="00D659D8"/>
    <w:rsid w:val="00D66337"/>
    <w:rsid w:val="00D66347"/>
    <w:rsid w:val="00D6634E"/>
    <w:rsid w:val="00D67D58"/>
    <w:rsid w:val="00D70235"/>
    <w:rsid w:val="00D7123C"/>
    <w:rsid w:val="00D71B92"/>
    <w:rsid w:val="00D727F9"/>
    <w:rsid w:val="00D72D2D"/>
    <w:rsid w:val="00D73C38"/>
    <w:rsid w:val="00D73F1E"/>
    <w:rsid w:val="00D74F77"/>
    <w:rsid w:val="00D75B81"/>
    <w:rsid w:val="00D76067"/>
    <w:rsid w:val="00D767D9"/>
    <w:rsid w:val="00D768B6"/>
    <w:rsid w:val="00D77464"/>
    <w:rsid w:val="00D775BC"/>
    <w:rsid w:val="00D775E7"/>
    <w:rsid w:val="00D77A08"/>
    <w:rsid w:val="00D77B44"/>
    <w:rsid w:val="00D77DD3"/>
    <w:rsid w:val="00D80037"/>
    <w:rsid w:val="00D80703"/>
    <w:rsid w:val="00D80DCF"/>
    <w:rsid w:val="00D8155A"/>
    <w:rsid w:val="00D816A4"/>
    <w:rsid w:val="00D81B23"/>
    <w:rsid w:val="00D81DFE"/>
    <w:rsid w:val="00D81EB3"/>
    <w:rsid w:val="00D82032"/>
    <w:rsid w:val="00D82E2A"/>
    <w:rsid w:val="00D83037"/>
    <w:rsid w:val="00D83D49"/>
    <w:rsid w:val="00D845A7"/>
    <w:rsid w:val="00D847C0"/>
    <w:rsid w:val="00D84883"/>
    <w:rsid w:val="00D8686E"/>
    <w:rsid w:val="00D8694A"/>
    <w:rsid w:val="00D86E0D"/>
    <w:rsid w:val="00D87117"/>
    <w:rsid w:val="00D875FD"/>
    <w:rsid w:val="00D8780D"/>
    <w:rsid w:val="00D90150"/>
    <w:rsid w:val="00D91008"/>
    <w:rsid w:val="00D91156"/>
    <w:rsid w:val="00D92869"/>
    <w:rsid w:val="00D92DE1"/>
    <w:rsid w:val="00D92EBA"/>
    <w:rsid w:val="00D94A22"/>
    <w:rsid w:val="00D94EC3"/>
    <w:rsid w:val="00D958EC"/>
    <w:rsid w:val="00D95B68"/>
    <w:rsid w:val="00D96A4A"/>
    <w:rsid w:val="00D9708A"/>
    <w:rsid w:val="00D97910"/>
    <w:rsid w:val="00D97BF4"/>
    <w:rsid w:val="00DA06F0"/>
    <w:rsid w:val="00DA1A73"/>
    <w:rsid w:val="00DA1C93"/>
    <w:rsid w:val="00DA1CD2"/>
    <w:rsid w:val="00DA2190"/>
    <w:rsid w:val="00DA3609"/>
    <w:rsid w:val="00DA3DD0"/>
    <w:rsid w:val="00DA4093"/>
    <w:rsid w:val="00DA414B"/>
    <w:rsid w:val="00DA4722"/>
    <w:rsid w:val="00DA47A1"/>
    <w:rsid w:val="00DA4D2C"/>
    <w:rsid w:val="00DA4D81"/>
    <w:rsid w:val="00DA544C"/>
    <w:rsid w:val="00DA54BB"/>
    <w:rsid w:val="00DA5B24"/>
    <w:rsid w:val="00DA645B"/>
    <w:rsid w:val="00DA6707"/>
    <w:rsid w:val="00DA6D53"/>
    <w:rsid w:val="00DA7A16"/>
    <w:rsid w:val="00DA7CBE"/>
    <w:rsid w:val="00DB0237"/>
    <w:rsid w:val="00DB1498"/>
    <w:rsid w:val="00DB1DEB"/>
    <w:rsid w:val="00DB20C7"/>
    <w:rsid w:val="00DB2924"/>
    <w:rsid w:val="00DB2A42"/>
    <w:rsid w:val="00DB2E65"/>
    <w:rsid w:val="00DB3B72"/>
    <w:rsid w:val="00DB4342"/>
    <w:rsid w:val="00DB4A2C"/>
    <w:rsid w:val="00DB4C9D"/>
    <w:rsid w:val="00DB4F1C"/>
    <w:rsid w:val="00DB5255"/>
    <w:rsid w:val="00DB5E48"/>
    <w:rsid w:val="00DB71CC"/>
    <w:rsid w:val="00DB7ED7"/>
    <w:rsid w:val="00DC0314"/>
    <w:rsid w:val="00DC0439"/>
    <w:rsid w:val="00DC0CF5"/>
    <w:rsid w:val="00DC10EC"/>
    <w:rsid w:val="00DC135B"/>
    <w:rsid w:val="00DC1C70"/>
    <w:rsid w:val="00DC204B"/>
    <w:rsid w:val="00DC309B"/>
    <w:rsid w:val="00DC30AA"/>
    <w:rsid w:val="00DC33DD"/>
    <w:rsid w:val="00DC3483"/>
    <w:rsid w:val="00DC40EF"/>
    <w:rsid w:val="00DC5928"/>
    <w:rsid w:val="00DC60C3"/>
    <w:rsid w:val="00DC6918"/>
    <w:rsid w:val="00DC698D"/>
    <w:rsid w:val="00DC760E"/>
    <w:rsid w:val="00DC7E96"/>
    <w:rsid w:val="00DC7F2D"/>
    <w:rsid w:val="00DD07F6"/>
    <w:rsid w:val="00DD29D0"/>
    <w:rsid w:val="00DD2E65"/>
    <w:rsid w:val="00DD3093"/>
    <w:rsid w:val="00DD39A4"/>
    <w:rsid w:val="00DD3A86"/>
    <w:rsid w:val="00DD3C5A"/>
    <w:rsid w:val="00DD401E"/>
    <w:rsid w:val="00DD41FF"/>
    <w:rsid w:val="00DD47C6"/>
    <w:rsid w:val="00DD4A95"/>
    <w:rsid w:val="00DD4E0C"/>
    <w:rsid w:val="00DD518E"/>
    <w:rsid w:val="00DD5384"/>
    <w:rsid w:val="00DD5AFE"/>
    <w:rsid w:val="00DD6631"/>
    <w:rsid w:val="00DD70AF"/>
    <w:rsid w:val="00DE0006"/>
    <w:rsid w:val="00DE0B73"/>
    <w:rsid w:val="00DE0BF1"/>
    <w:rsid w:val="00DE0C22"/>
    <w:rsid w:val="00DE0FE4"/>
    <w:rsid w:val="00DE13FD"/>
    <w:rsid w:val="00DE1C60"/>
    <w:rsid w:val="00DE38D1"/>
    <w:rsid w:val="00DE3943"/>
    <w:rsid w:val="00DE3F62"/>
    <w:rsid w:val="00DE41B6"/>
    <w:rsid w:val="00DE42A4"/>
    <w:rsid w:val="00DE5333"/>
    <w:rsid w:val="00DE5386"/>
    <w:rsid w:val="00DE5A77"/>
    <w:rsid w:val="00DE5DD2"/>
    <w:rsid w:val="00DE6A63"/>
    <w:rsid w:val="00DE6D02"/>
    <w:rsid w:val="00DE73AE"/>
    <w:rsid w:val="00DF0258"/>
    <w:rsid w:val="00DF04CB"/>
    <w:rsid w:val="00DF07AB"/>
    <w:rsid w:val="00DF294B"/>
    <w:rsid w:val="00DF3D35"/>
    <w:rsid w:val="00DF5317"/>
    <w:rsid w:val="00DF5990"/>
    <w:rsid w:val="00DF666F"/>
    <w:rsid w:val="00DF789B"/>
    <w:rsid w:val="00DF7C36"/>
    <w:rsid w:val="00E00BA8"/>
    <w:rsid w:val="00E0167A"/>
    <w:rsid w:val="00E02321"/>
    <w:rsid w:val="00E0280F"/>
    <w:rsid w:val="00E03048"/>
    <w:rsid w:val="00E033E6"/>
    <w:rsid w:val="00E03778"/>
    <w:rsid w:val="00E03F26"/>
    <w:rsid w:val="00E048B7"/>
    <w:rsid w:val="00E04C74"/>
    <w:rsid w:val="00E054E5"/>
    <w:rsid w:val="00E05506"/>
    <w:rsid w:val="00E0648B"/>
    <w:rsid w:val="00E06ABC"/>
    <w:rsid w:val="00E102AA"/>
    <w:rsid w:val="00E10F7F"/>
    <w:rsid w:val="00E11936"/>
    <w:rsid w:val="00E11C84"/>
    <w:rsid w:val="00E12B82"/>
    <w:rsid w:val="00E12D24"/>
    <w:rsid w:val="00E12FA5"/>
    <w:rsid w:val="00E14F88"/>
    <w:rsid w:val="00E15308"/>
    <w:rsid w:val="00E15A0A"/>
    <w:rsid w:val="00E15EC3"/>
    <w:rsid w:val="00E17A3E"/>
    <w:rsid w:val="00E204FF"/>
    <w:rsid w:val="00E20612"/>
    <w:rsid w:val="00E2127E"/>
    <w:rsid w:val="00E21543"/>
    <w:rsid w:val="00E21697"/>
    <w:rsid w:val="00E2295E"/>
    <w:rsid w:val="00E2297C"/>
    <w:rsid w:val="00E22AC9"/>
    <w:rsid w:val="00E2311A"/>
    <w:rsid w:val="00E23927"/>
    <w:rsid w:val="00E240A9"/>
    <w:rsid w:val="00E247F4"/>
    <w:rsid w:val="00E24E72"/>
    <w:rsid w:val="00E25103"/>
    <w:rsid w:val="00E264FF"/>
    <w:rsid w:val="00E26796"/>
    <w:rsid w:val="00E2715C"/>
    <w:rsid w:val="00E27B65"/>
    <w:rsid w:val="00E27D30"/>
    <w:rsid w:val="00E30694"/>
    <w:rsid w:val="00E30761"/>
    <w:rsid w:val="00E31493"/>
    <w:rsid w:val="00E31795"/>
    <w:rsid w:val="00E31AB8"/>
    <w:rsid w:val="00E31D33"/>
    <w:rsid w:val="00E3230F"/>
    <w:rsid w:val="00E32D07"/>
    <w:rsid w:val="00E32ECF"/>
    <w:rsid w:val="00E331EE"/>
    <w:rsid w:val="00E334C9"/>
    <w:rsid w:val="00E33948"/>
    <w:rsid w:val="00E33FB0"/>
    <w:rsid w:val="00E350B9"/>
    <w:rsid w:val="00E350D7"/>
    <w:rsid w:val="00E35471"/>
    <w:rsid w:val="00E356C2"/>
    <w:rsid w:val="00E359A6"/>
    <w:rsid w:val="00E35D58"/>
    <w:rsid w:val="00E36977"/>
    <w:rsid w:val="00E3779B"/>
    <w:rsid w:val="00E37C91"/>
    <w:rsid w:val="00E37CBA"/>
    <w:rsid w:val="00E37DB3"/>
    <w:rsid w:val="00E40BEE"/>
    <w:rsid w:val="00E40E88"/>
    <w:rsid w:val="00E41E4E"/>
    <w:rsid w:val="00E4202B"/>
    <w:rsid w:val="00E42ADF"/>
    <w:rsid w:val="00E432DF"/>
    <w:rsid w:val="00E4347F"/>
    <w:rsid w:val="00E444CF"/>
    <w:rsid w:val="00E44892"/>
    <w:rsid w:val="00E44D62"/>
    <w:rsid w:val="00E45F01"/>
    <w:rsid w:val="00E47583"/>
    <w:rsid w:val="00E476AD"/>
    <w:rsid w:val="00E47A34"/>
    <w:rsid w:val="00E50EC9"/>
    <w:rsid w:val="00E52210"/>
    <w:rsid w:val="00E527A6"/>
    <w:rsid w:val="00E53B09"/>
    <w:rsid w:val="00E54E1E"/>
    <w:rsid w:val="00E54F44"/>
    <w:rsid w:val="00E54FE8"/>
    <w:rsid w:val="00E55ACE"/>
    <w:rsid w:val="00E55D2E"/>
    <w:rsid w:val="00E56208"/>
    <w:rsid w:val="00E56307"/>
    <w:rsid w:val="00E568DF"/>
    <w:rsid w:val="00E569C4"/>
    <w:rsid w:val="00E56D59"/>
    <w:rsid w:val="00E57014"/>
    <w:rsid w:val="00E572C3"/>
    <w:rsid w:val="00E57530"/>
    <w:rsid w:val="00E5762F"/>
    <w:rsid w:val="00E576F3"/>
    <w:rsid w:val="00E5795C"/>
    <w:rsid w:val="00E60EF2"/>
    <w:rsid w:val="00E6189A"/>
    <w:rsid w:val="00E619CD"/>
    <w:rsid w:val="00E6208F"/>
    <w:rsid w:val="00E631EE"/>
    <w:rsid w:val="00E63325"/>
    <w:rsid w:val="00E639F9"/>
    <w:rsid w:val="00E63EF3"/>
    <w:rsid w:val="00E6479A"/>
    <w:rsid w:val="00E64AF7"/>
    <w:rsid w:val="00E64DF3"/>
    <w:rsid w:val="00E652AD"/>
    <w:rsid w:val="00E664E5"/>
    <w:rsid w:val="00E6700D"/>
    <w:rsid w:val="00E7029C"/>
    <w:rsid w:val="00E70BB6"/>
    <w:rsid w:val="00E72041"/>
    <w:rsid w:val="00E724D6"/>
    <w:rsid w:val="00E72D50"/>
    <w:rsid w:val="00E72F97"/>
    <w:rsid w:val="00E73837"/>
    <w:rsid w:val="00E74B6A"/>
    <w:rsid w:val="00E75021"/>
    <w:rsid w:val="00E7537A"/>
    <w:rsid w:val="00E755B7"/>
    <w:rsid w:val="00E75E32"/>
    <w:rsid w:val="00E75E6D"/>
    <w:rsid w:val="00E764A9"/>
    <w:rsid w:val="00E81036"/>
    <w:rsid w:val="00E812DD"/>
    <w:rsid w:val="00E818C7"/>
    <w:rsid w:val="00E827B8"/>
    <w:rsid w:val="00E83210"/>
    <w:rsid w:val="00E84CF1"/>
    <w:rsid w:val="00E8537E"/>
    <w:rsid w:val="00E8573D"/>
    <w:rsid w:val="00E85A9D"/>
    <w:rsid w:val="00E85DC8"/>
    <w:rsid w:val="00E85F35"/>
    <w:rsid w:val="00E85F56"/>
    <w:rsid w:val="00E86444"/>
    <w:rsid w:val="00E867C3"/>
    <w:rsid w:val="00E876AC"/>
    <w:rsid w:val="00E914E6"/>
    <w:rsid w:val="00E91863"/>
    <w:rsid w:val="00E91910"/>
    <w:rsid w:val="00E92421"/>
    <w:rsid w:val="00E9287F"/>
    <w:rsid w:val="00E92B15"/>
    <w:rsid w:val="00E93390"/>
    <w:rsid w:val="00E937B4"/>
    <w:rsid w:val="00E93D12"/>
    <w:rsid w:val="00E94553"/>
    <w:rsid w:val="00E9486C"/>
    <w:rsid w:val="00E94F4E"/>
    <w:rsid w:val="00E94FBC"/>
    <w:rsid w:val="00E95971"/>
    <w:rsid w:val="00E95A31"/>
    <w:rsid w:val="00E9619F"/>
    <w:rsid w:val="00E96D9B"/>
    <w:rsid w:val="00E977EA"/>
    <w:rsid w:val="00E97DD5"/>
    <w:rsid w:val="00EA0AB6"/>
    <w:rsid w:val="00EA15BE"/>
    <w:rsid w:val="00EA1B63"/>
    <w:rsid w:val="00EA1BE0"/>
    <w:rsid w:val="00EA2017"/>
    <w:rsid w:val="00EA256F"/>
    <w:rsid w:val="00EA2ACC"/>
    <w:rsid w:val="00EA3354"/>
    <w:rsid w:val="00EA3A80"/>
    <w:rsid w:val="00EA44E0"/>
    <w:rsid w:val="00EA4C40"/>
    <w:rsid w:val="00EA4D2A"/>
    <w:rsid w:val="00EA4FB6"/>
    <w:rsid w:val="00EA4FD1"/>
    <w:rsid w:val="00EA58B9"/>
    <w:rsid w:val="00EA5C66"/>
    <w:rsid w:val="00EA6BA5"/>
    <w:rsid w:val="00EA7C8E"/>
    <w:rsid w:val="00EB0311"/>
    <w:rsid w:val="00EB0619"/>
    <w:rsid w:val="00EB0E38"/>
    <w:rsid w:val="00EB13D2"/>
    <w:rsid w:val="00EB1CD3"/>
    <w:rsid w:val="00EB25F4"/>
    <w:rsid w:val="00EB290D"/>
    <w:rsid w:val="00EB2974"/>
    <w:rsid w:val="00EB2BA6"/>
    <w:rsid w:val="00EB2E91"/>
    <w:rsid w:val="00EB38FA"/>
    <w:rsid w:val="00EB41B9"/>
    <w:rsid w:val="00EB4A36"/>
    <w:rsid w:val="00EB4A80"/>
    <w:rsid w:val="00EB539C"/>
    <w:rsid w:val="00EB6FB5"/>
    <w:rsid w:val="00EC00BC"/>
    <w:rsid w:val="00EC1D9A"/>
    <w:rsid w:val="00EC21DD"/>
    <w:rsid w:val="00EC24CE"/>
    <w:rsid w:val="00EC2784"/>
    <w:rsid w:val="00EC2EE6"/>
    <w:rsid w:val="00EC41CD"/>
    <w:rsid w:val="00EC43E3"/>
    <w:rsid w:val="00EC441E"/>
    <w:rsid w:val="00EC4A91"/>
    <w:rsid w:val="00EC4C50"/>
    <w:rsid w:val="00EC5163"/>
    <w:rsid w:val="00EC60A2"/>
    <w:rsid w:val="00EC7459"/>
    <w:rsid w:val="00EC764F"/>
    <w:rsid w:val="00EC769D"/>
    <w:rsid w:val="00ED009D"/>
    <w:rsid w:val="00ED0926"/>
    <w:rsid w:val="00ED1F6A"/>
    <w:rsid w:val="00ED21A2"/>
    <w:rsid w:val="00ED274F"/>
    <w:rsid w:val="00ED2C64"/>
    <w:rsid w:val="00ED3E56"/>
    <w:rsid w:val="00ED446C"/>
    <w:rsid w:val="00ED4604"/>
    <w:rsid w:val="00ED575C"/>
    <w:rsid w:val="00ED59CB"/>
    <w:rsid w:val="00ED67EA"/>
    <w:rsid w:val="00ED7226"/>
    <w:rsid w:val="00ED7362"/>
    <w:rsid w:val="00ED751E"/>
    <w:rsid w:val="00ED7C91"/>
    <w:rsid w:val="00ED7DCA"/>
    <w:rsid w:val="00EE1DE2"/>
    <w:rsid w:val="00EE1FA5"/>
    <w:rsid w:val="00EE27C7"/>
    <w:rsid w:val="00EE3032"/>
    <w:rsid w:val="00EE3A47"/>
    <w:rsid w:val="00EE3D97"/>
    <w:rsid w:val="00EE3E1E"/>
    <w:rsid w:val="00EE40D5"/>
    <w:rsid w:val="00EE47A5"/>
    <w:rsid w:val="00EE507C"/>
    <w:rsid w:val="00EE52A2"/>
    <w:rsid w:val="00EE5738"/>
    <w:rsid w:val="00EE600E"/>
    <w:rsid w:val="00EE6047"/>
    <w:rsid w:val="00EE6B8B"/>
    <w:rsid w:val="00EE7629"/>
    <w:rsid w:val="00EE76EC"/>
    <w:rsid w:val="00EE7B3F"/>
    <w:rsid w:val="00EF0171"/>
    <w:rsid w:val="00EF0E67"/>
    <w:rsid w:val="00EF1142"/>
    <w:rsid w:val="00EF1360"/>
    <w:rsid w:val="00EF1A76"/>
    <w:rsid w:val="00EF230C"/>
    <w:rsid w:val="00EF2ED1"/>
    <w:rsid w:val="00EF35B9"/>
    <w:rsid w:val="00EF36F3"/>
    <w:rsid w:val="00EF4867"/>
    <w:rsid w:val="00EF48C1"/>
    <w:rsid w:val="00EF5535"/>
    <w:rsid w:val="00EF5D19"/>
    <w:rsid w:val="00EF6C38"/>
    <w:rsid w:val="00EF6D43"/>
    <w:rsid w:val="00EF6DB8"/>
    <w:rsid w:val="00EF7992"/>
    <w:rsid w:val="00F0111D"/>
    <w:rsid w:val="00F01B04"/>
    <w:rsid w:val="00F01C27"/>
    <w:rsid w:val="00F024F5"/>
    <w:rsid w:val="00F02B20"/>
    <w:rsid w:val="00F02F01"/>
    <w:rsid w:val="00F02FC9"/>
    <w:rsid w:val="00F03262"/>
    <w:rsid w:val="00F0335E"/>
    <w:rsid w:val="00F03896"/>
    <w:rsid w:val="00F03D10"/>
    <w:rsid w:val="00F04121"/>
    <w:rsid w:val="00F041D7"/>
    <w:rsid w:val="00F04540"/>
    <w:rsid w:val="00F0482D"/>
    <w:rsid w:val="00F04E06"/>
    <w:rsid w:val="00F050CB"/>
    <w:rsid w:val="00F051EE"/>
    <w:rsid w:val="00F055BE"/>
    <w:rsid w:val="00F05AB2"/>
    <w:rsid w:val="00F0620C"/>
    <w:rsid w:val="00F06CA9"/>
    <w:rsid w:val="00F070D3"/>
    <w:rsid w:val="00F0727E"/>
    <w:rsid w:val="00F07372"/>
    <w:rsid w:val="00F073D9"/>
    <w:rsid w:val="00F07460"/>
    <w:rsid w:val="00F074FD"/>
    <w:rsid w:val="00F1053B"/>
    <w:rsid w:val="00F106D9"/>
    <w:rsid w:val="00F1100C"/>
    <w:rsid w:val="00F11333"/>
    <w:rsid w:val="00F11A08"/>
    <w:rsid w:val="00F12125"/>
    <w:rsid w:val="00F12FE8"/>
    <w:rsid w:val="00F13361"/>
    <w:rsid w:val="00F137F3"/>
    <w:rsid w:val="00F13FB2"/>
    <w:rsid w:val="00F15043"/>
    <w:rsid w:val="00F1574A"/>
    <w:rsid w:val="00F15DD6"/>
    <w:rsid w:val="00F15EBA"/>
    <w:rsid w:val="00F16599"/>
    <w:rsid w:val="00F16BC5"/>
    <w:rsid w:val="00F17C3E"/>
    <w:rsid w:val="00F17E31"/>
    <w:rsid w:val="00F20991"/>
    <w:rsid w:val="00F210C2"/>
    <w:rsid w:val="00F211F5"/>
    <w:rsid w:val="00F217C8"/>
    <w:rsid w:val="00F22E0A"/>
    <w:rsid w:val="00F235C4"/>
    <w:rsid w:val="00F237B3"/>
    <w:rsid w:val="00F2398E"/>
    <w:rsid w:val="00F24F3B"/>
    <w:rsid w:val="00F276A9"/>
    <w:rsid w:val="00F2794B"/>
    <w:rsid w:val="00F30F01"/>
    <w:rsid w:val="00F3139E"/>
    <w:rsid w:val="00F31817"/>
    <w:rsid w:val="00F31AFE"/>
    <w:rsid w:val="00F31C78"/>
    <w:rsid w:val="00F31F81"/>
    <w:rsid w:val="00F328D3"/>
    <w:rsid w:val="00F348A6"/>
    <w:rsid w:val="00F34EAF"/>
    <w:rsid w:val="00F356C5"/>
    <w:rsid w:val="00F35D1B"/>
    <w:rsid w:val="00F362F8"/>
    <w:rsid w:val="00F368AE"/>
    <w:rsid w:val="00F369A9"/>
    <w:rsid w:val="00F36CFB"/>
    <w:rsid w:val="00F37217"/>
    <w:rsid w:val="00F3794A"/>
    <w:rsid w:val="00F40269"/>
    <w:rsid w:val="00F40AA2"/>
    <w:rsid w:val="00F415F6"/>
    <w:rsid w:val="00F41782"/>
    <w:rsid w:val="00F41C1D"/>
    <w:rsid w:val="00F42509"/>
    <w:rsid w:val="00F45957"/>
    <w:rsid w:val="00F45C37"/>
    <w:rsid w:val="00F45D31"/>
    <w:rsid w:val="00F464F7"/>
    <w:rsid w:val="00F46AA8"/>
    <w:rsid w:val="00F46CD5"/>
    <w:rsid w:val="00F4799E"/>
    <w:rsid w:val="00F47A32"/>
    <w:rsid w:val="00F47A83"/>
    <w:rsid w:val="00F504AB"/>
    <w:rsid w:val="00F51A73"/>
    <w:rsid w:val="00F53481"/>
    <w:rsid w:val="00F53B7C"/>
    <w:rsid w:val="00F53C94"/>
    <w:rsid w:val="00F53D22"/>
    <w:rsid w:val="00F5420B"/>
    <w:rsid w:val="00F54590"/>
    <w:rsid w:val="00F548FF"/>
    <w:rsid w:val="00F56732"/>
    <w:rsid w:val="00F567D2"/>
    <w:rsid w:val="00F56E78"/>
    <w:rsid w:val="00F57B5B"/>
    <w:rsid w:val="00F57F37"/>
    <w:rsid w:val="00F61038"/>
    <w:rsid w:val="00F62093"/>
    <w:rsid w:val="00F62E9C"/>
    <w:rsid w:val="00F63BC8"/>
    <w:rsid w:val="00F640AE"/>
    <w:rsid w:val="00F64556"/>
    <w:rsid w:val="00F647C6"/>
    <w:rsid w:val="00F64ADA"/>
    <w:rsid w:val="00F64BDA"/>
    <w:rsid w:val="00F657B7"/>
    <w:rsid w:val="00F66422"/>
    <w:rsid w:val="00F667BB"/>
    <w:rsid w:val="00F66BF5"/>
    <w:rsid w:val="00F677CE"/>
    <w:rsid w:val="00F700E6"/>
    <w:rsid w:val="00F706D2"/>
    <w:rsid w:val="00F70E10"/>
    <w:rsid w:val="00F715EA"/>
    <w:rsid w:val="00F71675"/>
    <w:rsid w:val="00F71AA5"/>
    <w:rsid w:val="00F7251E"/>
    <w:rsid w:val="00F726B5"/>
    <w:rsid w:val="00F72FBE"/>
    <w:rsid w:val="00F7388A"/>
    <w:rsid w:val="00F74105"/>
    <w:rsid w:val="00F746D4"/>
    <w:rsid w:val="00F74E7C"/>
    <w:rsid w:val="00F75089"/>
    <w:rsid w:val="00F75644"/>
    <w:rsid w:val="00F75704"/>
    <w:rsid w:val="00F75A4D"/>
    <w:rsid w:val="00F76539"/>
    <w:rsid w:val="00F76673"/>
    <w:rsid w:val="00F76CE7"/>
    <w:rsid w:val="00F76E3F"/>
    <w:rsid w:val="00F76F79"/>
    <w:rsid w:val="00F77E16"/>
    <w:rsid w:val="00F77F31"/>
    <w:rsid w:val="00F8098B"/>
    <w:rsid w:val="00F80D33"/>
    <w:rsid w:val="00F810A0"/>
    <w:rsid w:val="00F81449"/>
    <w:rsid w:val="00F82725"/>
    <w:rsid w:val="00F82989"/>
    <w:rsid w:val="00F834A8"/>
    <w:rsid w:val="00F8375B"/>
    <w:rsid w:val="00F83800"/>
    <w:rsid w:val="00F83E62"/>
    <w:rsid w:val="00F8442D"/>
    <w:rsid w:val="00F84B31"/>
    <w:rsid w:val="00F85A2C"/>
    <w:rsid w:val="00F86154"/>
    <w:rsid w:val="00F8678B"/>
    <w:rsid w:val="00F86839"/>
    <w:rsid w:val="00F86F5B"/>
    <w:rsid w:val="00F87548"/>
    <w:rsid w:val="00F87AE6"/>
    <w:rsid w:val="00F90468"/>
    <w:rsid w:val="00F90514"/>
    <w:rsid w:val="00F9071F"/>
    <w:rsid w:val="00F90747"/>
    <w:rsid w:val="00F90792"/>
    <w:rsid w:val="00F91B07"/>
    <w:rsid w:val="00F91D08"/>
    <w:rsid w:val="00F9207E"/>
    <w:rsid w:val="00F92113"/>
    <w:rsid w:val="00F925A0"/>
    <w:rsid w:val="00F926B8"/>
    <w:rsid w:val="00F93006"/>
    <w:rsid w:val="00F93ACD"/>
    <w:rsid w:val="00F93BE1"/>
    <w:rsid w:val="00F941EC"/>
    <w:rsid w:val="00F94511"/>
    <w:rsid w:val="00F949DE"/>
    <w:rsid w:val="00F94A9B"/>
    <w:rsid w:val="00F95B56"/>
    <w:rsid w:val="00F96207"/>
    <w:rsid w:val="00F96906"/>
    <w:rsid w:val="00F96E4D"/>
    <w:rsid w:val="00F971F2"/>
    <w:rsid w:val="00F97E50"/>
    <w:rsid w:val="00FA17E6"/>
    <w:rsid w:val="00FA1A51"/>
    <w:rsid w:val="00FA2650"/>
    <w:rsid w:val="00FA29D6"/>
    <w:rsid w:val="00FA316B"/>
    <w:rsid w:val="00FA31B7"/>
    <w:rsid w:val="00FA3265"/>
    <w:rsid w:val="00FA3F91"/>
    <w:rsid w:val="00FA42EC"/>
    <w:rsid w:val="00FA49CC"/>
    <w:rsid w:val="00FA4A01"/>
    <w:rsid w:val="00FA4BA9"/>
    <w:rsid w:val="00FA5FC6"/>
    <w:rsid w:val="00FA649F"/>
    <w:rsid w:val="00FA6BAB"/>
    <w:rsid w:val="00FA6EF9"/>
    <w:rsid w:val="00FA7392"/>
    <w:rsid w:val="00FB0795"/>
    <w:rsid w:val="00FB09FD"/>
    <w:rsid w:val="00FB0D7A"/>
    <w:rsid w:val="00FB14CE"/>
    <w:rsid w:val="00FB168F"/>
    <w:rsid w:val="00FB1C9A"/>
    <w:rsid w:val="00FB236C"/>
    <w:rsid w:val="00FB357E"/>
    <w:rsid w:val="00FB3A6F"/>
    <w:rsid w:val="00FB4229"/>
    <w:rsid w:val="00FB4CDB"/>
    <w:rsid w:val="00FB52BF"/>
    <w:rsid w:val="00FB539E"/>
    <w:rsid w:val="00FB5464"/>
    <w:rsid w:val="00FB5E77"/>
    <w:rsid w:val="00FB7211"/>
    <w:rsid w:val="00FC17F8"/>
    <w:rsid w:val="00FC181F"/>
    <w:rsid w:val="00FC20F7"/>
    <w:rsid w:val="00FC217A"/>
    <w:rsid w:val="00FC351D"/>
    <w:rsid w:val="00FC374C"/>
    <w:rsid w:val="00FC4098"/>
    <w:rsid w:val="00FC441A"/>
    <w:rsid w:val="00FC4472"/>
    <w:rsid w:val="00FC4C96"/>
    <w:rsid w:val="00FC545C"/>
    <w:rsid w:val="00FC569F"/>
    <w:rsid w:val="00FC5BA7"/>
    <w:rsid w:val="00FC61C4"/>
    <w:rsid w:val="00FC77AD"/>
    <w:rsid w:val="00FC7D3C"/>
    <w:rsid w:val="00FC7EC3"/>
    <w:rsid w:val="00FD043D"/>
    <w:rsid w:val="00FD05C5"/>
    <w:rsid w:val="00FD1CF0"/>
    <w:rsid w:val="00FD247A"/>
    <w:rsid w:val="00FD2D2F"/>
    <w:rsid w:val="00FD498B"/>
    <w:rsid w:val="00FD4A86"/>
    <w:rsid w:val="00FD4C01"/>
    <w:rsid w:val="00FD5169"/>
    <w:rsid w:val="00FD573D"/>
    <w:rsid w:val="00FD62A4"/>
    <w:rsid w:val="00FD7A43"/>
    <w:rsid w:val="00FD7B80"/>
    <w:rsid w:val="00FE0075"/>
    <w:rsid w:val="00FE02AF"/>
    <w:rsid w:val="00FE02BE"/>
    <w:rsid w:val="00FE07E6"/>
    <w:rsid w:val="00FE0D55"/>
    <w:rsid w:val="00FE189F"/>
    <w:rsid w:val="00FE2980"/>
    <w:rsid w:val="00FE2CC0"/>
    <w:rsid w:val="00FE39C4"/>
    <w:rsid w:val="00FE3F01"/>
    <w:rsid w:val="00FE4DBE"/>
    <w:rsid w:val="00FE4ED0"/>
    <w:rsid w:val="00FE4F20"/>
    <w:rsid w:val="00FE5396"/>
    <w:rsid w:val="00FE5482"/>
    <w:rsid w:val="00FE5A71"/>
    <w:rsid w:val="00FE65BA"/>
    <w:rsid w:val="00FE6BCF"/>
    <w:rsid w:val="00FE6E2C"/>
    <w:rsid w:val="00FE700F"/>
    <w:rsid w:val="00FE799D"/>
    <w:rsid w:val="00FE7F43"/>
    <w:rsid w:val="00FE7F7C"/>
    <w:rsid w:val="00FF02C3"/>
    <w:rsid w:val="00FF074E"/>
    <w:rsid w:val="00FF0BFF"/>
    <w:rsid w:val="00FF0C2A"/>
    <w:rsid w:val="00FF11C9"/>
    <w:rsid w:val="00FF1F8D"/>
    <w:rsid w:val="00FF2111"/>
    <w:rsid w:val="00FF2D06"/>
    <w:rsid w:val="00FF3FE0"/>
    <w:rsid w:val="00FF3FEC"/>
    <w:rsid w:val="00FF4DA5"/>
    <w:rsid w:val="00FF5A8D"/>
    <w:rsid w:val="00FF5E3B"/>
    <w:rsid w:val="00FF6276"/>
    <w:rsid w:val="00FF6734"/>
    <w:rsid w:val="00FF6AFE"/>
    <w:rsid w:val="00FF7488"/>
    <w:rsid w:val="014364A0"/>
    <w:rsid w:val="014E4831"/>
    <w:rsid w:val="01BA51E5"/>
    <w:rsid w:val="062D43AF"/>
    <w:rsid w:val="07485E01"/>
    <w:rsid w:val="07607297"/>
    <w:rsid w:val="07A36ADE"/>
    <w:rsid w:val="08B84D5E"/>
    <w:rsid w:val="08D54FE8"/>
    <w:rsid w:val="099D7D2C"/>
    <w:rsid w:val="0A351CCC"/>
    <w:rsid w:val="10DD46B8"/>
    <w:rsid w:val="10F20DDB"/>
    <w:rsid w:val="12236F4E"/>
    <w:rsid w:val="13072A44"/>
    <w:rsid w:val="14090A45"/>
    <w:rsid w:val="15460D75"/>
    <w:rsid w:val="1A065E3F"/>
    <w:rsid w:val="1AE81CB5"/>
    <w:rsid w:val="1BD937BC"/>
    <w:rsid w:val="1C854F5A"/>
    <w:rsid w:val="1D3D1FD0"/>
    <w:rsid w:val="1F207FB7"/>
    <w:rsid w:val="1F3C63CC"/>
    <w:rsid w:val="204001F8"/>
    <w:rsid w:val="21452025"/>
    <w:rsid w:val="217B46FD"/>
    <w:rsid w:val="21A449BE"/>
    <w:rsid w:val="221E3F06"/>
    <w:rsid w:val="241E1B76"/>
    <w:rsid w:val="25176099"/>
    <w:rsid w:val="26675B0F"/>
    <w:rsid w:val="28721761"/>
    <w:rsid w:val="28913E9A"/>
    <w:rsid w:val="28E848A9"/>
    <w:rsid w:val="2CE30931"/>
    <w:rsid w:val="2D3A4BC3"/>
    <w:rsid w:val="2DC77CAA"/>
    <w:rsid w:val="2EEB458A"/>
    <w:rsid w:val="2F835A02"/>
    <w:rsid w:val="2FBB395D"/>
    <w:rsid w:val="31152915"/>
    <w:rsid w:val="319D0139"/>
    <w:rsid w:val="31FA1C8E"/>
    <w:rsid w:val="333F4524"/>
    <w:rsid w:val="33AB1655"/>
    <w:rsid w:val="33E23D2D"/>
    <w:rsid w:val="34FD1EFB"/>
    <w:rsid w:val="35C07A3B"/>
    <w:rsid w:val="35CA164F"/>
    <w:rsid w:val="360C593C"/>
    <w:rsid w:val="36E5781D"/>
    <w:rsid w:val="373C022C"/>
    <w:rsid w:val="37CA3313"/>
    <w:rsid w:val="388B0238"/>
    <w:rsid w:val="3AF834CA"/>
    <w:rsid w:val="3C317D4F"/>
    <w:rsid w:val="3DCD2FF3"/>
    <w:rsid w:val="3E75681A"/>
    <w:rsid w:val="3E872422"/>
    <w:rsid w:val="41325883"/>
    <w:rsid w:val="41485829"/>
    <w:rsid w:val="42F06ADE"/>
    <w:rsid w:val="4330314B"/>
    <w:rsid w:val="448E5825"/>
    <w:rsid w:val="465E3302"/>
    <w:rsid w:val="467F5A35"/>
    <w:rsid w:val="468A3DC6"/>
    <w:rsid w:val="477914D1"/>
    <w:rsid w:val="477E5A93"/>
    <w:rsid w:val="482223A6"/>
    <w:rsid w:val="4C023EC3"/>
    <w:rsid w:val="4C601F87"/>
    <w:rsid w:val="4D2E027D"/>
    <w:rsid w:val="4DF57B76"/>
    <w:rsid w:val="50095F5C"/>
    <w:rsid w:val="50CC731F"/>
    <w:rsid w:val="51BD0E26"/>
    <w:rsid w:val="55596045"/>
    <w:rsid w:val="577F009D"/>
    <w:rsid w:val="59317A63"/>
    <w:rsid w:val="59B447B9"/>
    <w:rsid w:val="5A21156A"/>
    <w:rsid w:val="5B1B5005"/>
    <w:rsid w:val="5B9A6987"/>
    <w:rsid w:val="5C54188A"/>
    <w:rsid w:val="60A51588"/>
    <w:rsid w:val="618C1A96"/>
    <w:rsid w:val="61E324A5"/>
    <w:rsid w:val="61ED0836"/>
    <w:rsid w:val="638A735E"/>
    <w:rsid w:val="6511265D"/>
    <w:rsid w:val="65FF44E4"/>
    <w:rsid w:val="68C2756A"/>
    <w:rsid w:val="6BA350A4"/>
    <w:rsid w:val="6E650B83"/>
    <w:rsid w:val="6F562079"/>
    <w:rsid w:val="71450765"/>
    <w:rsid w:val="722A535E"/>
    <w:rsid w:val="78D93E53"/>
    <w:rsid w:val="7BF662EE"/>
    <w:rsid w:val="7C00467F"/>
    <w:rsid w:val="7D80675E"/>
    <w:rsid w:val="7E49306E"/>
    <w:rsid w:val="7ED83E28"/>
    <w:rsid w:val="7F0204F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8"/>
    <w:qFormat/>
    <w:uiPriority w:val="99"/>
    <w:pPr>
      <w:widowControl/>
      <w:spacing w:before="150"/>
      <w:jc w:val="center"/>
      <w:outlineLvl w:val="0"/>
    </w:pPr>
    <w:rPr>
      <w:rFonts w:ascii="宋体" w:hAnsi="宋体" w:cs="宋体"/>
      <w:b/>
      <w:bCs/>
      <w:kern w:val="36"/>
      <w:sz w:val="24"/>
      <w:szCs w:val="24"/>
    </w:rPr>
  </w:style>
  <w:style w:type="paragraph" w:styleId="3">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4">
    <w:name w:val="Date"/>
    <w:basedOn w:val="1"/>
    <w:next w:val="1"/>
    <w:link w:val="27"/>
    <w:unhideWhenUsed/>
    <w:uiPriority w:val="99"/>
    <w:pPr>
      <w:ind w:left="100" w:leftChars="2500"/>
    </w:pPr>
  </w:style>
  <w:style w:type="paragraph" w:styleId="5">
    <w:name w:val="Balloon Text"/>
    <w:basedOn w:val="1"/>
    <w:link w:val="29"/>
    <w:unhideWhenUsed/>
    <w:uiPriority w:val="99"/>
    <w:rPr>
      <w:sz w:val="18"/>
      <w:szCs w:val="18"/>
    </w:rPr>
  </w:style>
  <w:style w:type="paragraph" w:styleId="6">
    <w:name w:val="footer"/>
    <w:basedOn w:val="1"/>
    <w:link w:val="26"/>
    <w:unhideWhenUsed/>
    <w:uiPriority w:val="99"/>
    <w:pPr>
      <w:tabs>
        <w:tab w:val="center" w:pos="4153"/>
        <w:tab w:val="right" w:pos="8306"/>
      </w:tabs>
      <w:snapToGrid w:val="0"/>
      <w:jc w:val="left"/>
    </w:pPr>
    <w:rPr>
      <w:sz w:val="18"/>
      <w:szCs w:val="18"/>
    </w:rPr>
  </w:style>
  <w:style w:type="paragraph" w:styleId="7">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unhideWhenUsed/>
    <w:uiPriority w:val="99"/>
    <w:rPr>
      <w:color w:val="800080"/>
      <w:u w:val="none"/>
    </w:rPr>
  </w:style>
  <w:style w:type="character" w:styleId="12">
    <w:name w:val="Emphasis"/>
    <w:basedOn w:val="9"/>
    <w:qFormat/>
    <w:uiPriority w:val="20"/>
    <w:rPr>
      <w:color w:val="CC0033"/>
    </w:rPr>
  </w:style>
  <w:style w:type="character" w:styleId="13">
    <w:name w:val="Hyperlink"/>
    <w:basedOn w:val="9"/>
    <w:uiPriority w:val="0"/>
    <w:rPr>
      <w:color w:val="0000FF"/>
      <w:u w:val="none"/>
    </w:rPr>
  </w:style>
  <w:style w:type="table" w:styleId="15">
    <w:name w:val="Table Grid"/>
    <w:basedOn w:val="14"/>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table" w:styleId="16">
    <w:name w:val="Light Shading Accent 2"/>
    <w:basedOn w:val="14"/>
    <w:uiPriority w:val="60"/>
    <w:pPr/>
    <w:rPr>
      <w:color w:val="933634"/>
    </w:rPr>
    <w:tblPr>
      <w:tblStyle w:val="14"/>
      <w:tblStyleRowBandSize w:val="1"/>
      <w:tblStyleColBandSize w:val="1"/>
      <w:tblBorders>
        <w:top w:val="single" w:color="C0504D" w:sz="8" w:space="0"/>
        <w:bottom w:val="single" w:color="C0504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style>
  <w:style w:type="paragraph" w:customStyle="1" w:styleId="17">
    <w:name w:val="yiv1240286552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customStyle="1" w:styleId="19">
    <w:name w:val="yiv1369622590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yiv690509581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
    <w:name w:val="yiv690509581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2">
    <w:name w:val="yiv40465906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3">
    <w:name w:val="yiv40465906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4">
    <w:name w:val="yiv855455355msolist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5">
    <w:name w:val="页眉 Char"/>
    <w:basedOn w:val="9"/>
    <w:link w:val="7"/>
    <w:semiHidden/>
    <w:uiPriority w:val="99"/>
    <w:rPr>
      <w:sz w:val="18"/>
      <w:szCs w:val="18"/>
    </w:rPr>
  </w:style>
  <w:style w:type="character" w:customStyle="1" w:styleId="26">
    <w:name w:val="页脚 Char"/>
    <w:basedOn w:val="9"/>
    <w:link w:val="6"/>
    <w:semiHidden/>
    <w:uiPriority w:val="99"/>
    <w:rPr>
      <w:sz w:val="18"/>
      <w:szCs w:val="18"/>
    </w:rPr>
  </w:style>
  <w:style w:type="character" w:customStyle="1" w:styleId="27">
    <w:name w:val="日期 Char"/>
    <w:basedOn w:val="9"/>
    <w:link w:val="4"/>
    <w:semiHidden/>
    <w:uiPriority w:val="99"/>
    <w:rPr/>
  </w:style>
  <w:style w:type="character" w:customStyle="1" w:styleId="28">
    <w:name w:val="标题 1 Char"/>
    <w:basedOn w:val="9"/>
    <w:link w:val="2"/>
    <w:uiPriority w:val="99"/>
    <w:rPr>
      <w:rFonts w:ascii="宋体" w:hAnsi="宋体" w:eastAsia="宋体" w:cs="宋体"/>
      <w:b/>
      <w:bCs/>
      <w:kern w:val="36"/>
      <w:sz w:val="24"/>
      <w:szCs w:val="24"/>
    </w:rPr>
  </w:style>
  <w:style w:type="character" w:customStyle="1" w:styleId="29">
    <w:name w:val="批注框文本 Char"/>
    <w:basedOn w:val="9"/>
    <w:link w:val="5"/>
    <w:semiHidden/>
    <w:uiPriority w:val="99"/>
    <w:rPr>
      <w:sz w:val="18"/>
      <w:szCs w:val="18"/>
    </w:rPr>
  </w:style>
  <w:style w:type="character" w:customStyle="1" w:styleId="30">
    <w:name w:val="underline1"/>
    <w:basedOn w:val="9"/>
    <w:uiPriority w:val="0"/>
    <w:rPr>
      <w:u w:val="single"/>
    </w:rPr>
  </w:style>
  <w:style w:type="character" w:customStyle="1" w:styleId="31">
    <w:name w:val="15"/>
    <w:basedOn w:val="9"/>
    <w:uiPriority w:val="0"/>
    <w:rPr>
      <w:rFonts w:hint="default" w:ascii="Calibri" w:hAnsi="Calibri" w:cs="Calibri"/>
      <w:color w:val="2F2F2F"/>
      <w:sz w:val="20"/>
      <w:szCs w:val="20"/>
      <w:u w:val="none"/>
    </w:rPr>
  </w:style>
  <w:style w:type="character" w:customStyle="1" w:styleId="32">
    <w:name w:val="txtcontent11"/>
    <w:basedOn w:val="9"/>
    <w:uiPriority w:val="0"/>
    <w:rPr>
      <w:rFonts w:hint="default" w:ascii="ˎ̥" w:hAnsi="ˎ̥"/>
      <w:color w:val="000000"/>
      <w:sz w:val="17"/>
      <w:szCs w:val="17"/>
    </w:rPr>
  </w:style>
  <w:style w:type="character" w:customStyle="1" w:styleId="33">
    <w:name w:val="underline darkblue"/>
    <w:basedOn w:val="9"/>
    <w:uiPriority w:val="0"/>
    <w:rPr/>
  </w:style>
  <w:style w:type="character" w:customStyle="1" w:styleId="34">
    <w:name w:val="st1"/>
    <w:basedOn w:val="9"/>
    <w:uiPriority w:val="0"/>
    <w:rPr/>
  </w:style>
  <w:style w:type="character" w:customStyle="1" w:styleId="35">
    <w:name w:val="apple-style-span"/>
    <w:basedOn w:val="9"/>
    <w:uiPriority w:val="0"/>
    <w:rPr/>
  </w:style>
  <w:style w:type="character" w:customStyle="1" w:styleId="36">
    <w:name w:val="scayt-misspell"/>
    <w:basedOn w:val="9"/>
    <w:uiPriority w:val="0"/>
    <w:rPr/>
  </w:style>
  <w:style w:type="character" w:customStyle="1" w:styleId="37">
    <w:name w:val="标题 3 Char"/>
    <w:basedOn w:val="9"/>
    <w:link w:val="3"/>
    <w:semiHidden/>
    <w:uiPriority w:val="9"/>
    <w:rPr>
      <w:b/>
      <w:bCs/>
      <w:sz w:val="32"/>
      <w:szCs w:val="32"/>
    </w:rPr>
  </w:style>
  <w:style w:type="table" w:customStyle="1" w:styleId="38">
    <w:name w:val="浅色网格 - 强调文字颜色 11"/>
    <w:basedOn w:val="14"/>
    <w:uiPriority w:val="62"/>
    <w:pPr/>
    <w:tblPr>
      <w:tblStyle w:val="14"/>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rFonts w:ascii="Cambria" w:hAnsi="Cambria" w:eastAsia="宋体"/>
        <w:b/>
        <w:bCs/>
      </w:rPr>
      <w:tblPr>
        <w:tblStyle w:val="14"/>
        <w:tblLayout w:type="fixed"/>
      </w:tblPr>
      <w:tcPr>
        <w:tcBorders>
          <w:top w:val="single" w:color="4F81BD" w:sz="8" w:space="0"/>
          <w:left w:val="single" w:color="4F81BD" w:sz="8" w:space="0"/>
          <w:bottom w:val="single" w:color="4F81BD" w:sz="18" w:space="0"/>
          <w:right w:val="single" w:color="4F81BD" w:sz="8" w:space="0"/>
          <w:insideH w:val="nil"/>
          <w:insideV w:val="nil"/>
          <w:tl2br w:val="nil"/>
          <w:tr2bl w:val="nil"/>
        </w:tcBorders>
        <w:textDirection w:val="lrTb"/>
      </w:tcPr>
    </w:tblStylePr>
    <w:tblStylePr w:type="lastRow">
      <w:pPr>
        <w:spacing w:before="0" w:after="0" w:line="240" w:lineRule="auto"/>
      </w:pPr>
      <w:rPr>
        <w:rFonts w:ascii="Cambria" w:hAnsi="Cambria" w:eastAsia="宋体"/>
        <w:b/>
        <w:bCs/>
      </w:rPr>
      <w:tblPr>
        <w:tblStyle w:val="14"/>
        <w:tblLayout w:type="fixed"/>
      </w:tblPr>
      <w:tcPr>
        <w:tcBorders>
          <w:top w:val="double" w:color="4F81BD" w:sz="6" w:space="0"/>
          <w:left w:val="single" w:color="4F81BD" w:sz="8" w:space="0"/>
          <w:bottom w:val="single" w:color="4F81BD" w:sz="8" w:space="0"/>
          <w:right w:val="single" w:color="4F81BD" w:sz="8" w:space="0"/>
          <w:insideH w:val="nil"/>
          <w:insideV w:val="nil"/>
          <w:tl2br w:val="nil"/>
          <w:tr2bl w:val="nil"/>
        </w:tcBorders>
        <w:textDirection w:val="lrTb"/>
      </w:tcPr>
    </w:tblStylePr>
    <w:tblStylePr w:type="firstCol">
      <w:rPr>
        <w:rFonts w:ascii="Cambria" w:hAnsi="Cambria" w:eastAsia="宋体"/>
        <w:b/>
        <w:bCs/>
      </w:rPr>
      <w:tblPr>
        <w:tblStyle w:val="14"/>
        <w:tblLayout w:type="fixed"/>
      </w:tblPr>
      <w:tcPr>
        <w:textDirection w:val="lrTb"/>
      </w:tcPr>
    </w:tblStylePr>
    <w:tblStylePr w:type="lastCol">
      <w:rPr>
        <w:rFonts w:ascii="Cambria" w:hAnsi="Cambria" w:eastAsia="宋体"/>
        <w:b/>
        <w:bCs/>
      </w:rPr>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tblStylePr w:type="band1Vert">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1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2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style>
  <w:style w:type="table" w:customStyle="1" w:styleId="39">
    <w:name w:val="中等深浅底纹 2 - 强调文字颜色 1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0">
    <w:name w:val="中等深浅底纹 2 - 强调文字颜色 12"/>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
    <w:name w:val="中等深浅底纹 2 - 强调文字颜色 12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
    <w:name w:val="浅色底纹 - 强调文字颜色 11"/>
    <w:basedOn w:val="14"/>
    <w:uiPriority w:val="60"/>
    <w:pPr/>
    <w:rPr>
      <w:color w:val="365F90"/>
    </w:rPr>
    <w:tblPr>
      <w:tblStyle w:val="14"/>
      <w:tblStyleRowBandSize w:val="1"/>
      <w:tblStyleColBandSize w:val="1"/>
      <w:tblBorders>
        <w:top w:val="single" w:color="4F81BD" w:sz="8" w:space="0"/>
        <w:bottom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228</Words>
  <Characters>1305</Characters>
  <Lines>10</Lines>
  <Paragraphs>3</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2015-01-21T00:53:00Z</dcterms:created>
  <dc:creator>hxshsh</dc:creator>
  <cp:lastModifiedBy>SunLG</cp:lastModifiedBy>
  <cp:lastPrinted>2013-03-27T00:45:00Z</cp:lastPrinted>
  <dcterms:modified xsi:type="dcterms:W3CDTF">2015-05-04T01:02:16Z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300143084</vt:r8>
  </property>
  <property fmtid="{D5CDD505-2E9C-101B-9397-08002B2CF9AE}" pid="3" name="KSOProductBuildVer">
    <vt:lpwstr>2052-9.1.0.4953</vt:lpwstr>
  </property>
</Properties>
</file>