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豆粕及菜粕底部长线多单机会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一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tcBorders>
              <w:tl2br w:val="nil"/>
              <w:tr2bl w:val="nil"/>
            </w:tcBorders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tcBorders>
              <w:tl2br w:val="nil"/>
              <w:tr2bl w:val="nil"/>
            </w:tcBorders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在上周大盘出现调整背景下，央行周末宣布自11日起降息，维稳意图明显，股指有望恢复上涨，上周建立空单止盈离场。降息首日观望或者逢低建立多单再次跟进，注意控制好仓位，资金使用在10%左右。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菜粕上周再次出现调整，多单建仓机会非常好，前期已经多次建议，中长线多单持有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1509或者1601合约。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豆油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lang w:eastAsia="zh-CN"/>
              </w:rPr>
              <w:t>豆油在央行降息背景下将震荡上涨，建议逢低建立轻仓多单持有，或者观望。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铜将维持震荡上涨格局，建议前期多单继续持有，尚未建仓者可以逢低布局轻仓多单，注意控制好仓位。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天胶中线仍看好，但经过短期大幅拉升后，或有调整，操作上，前期中长线多单继续持有，尚未建仓者不追高，等待调整建仓。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lang w:eastAsia="zh-CN"/>
              </w:rPr>
              <w:t>豆粕中长线仍看好，前期多次建议底部建立多单，建议继续持有，尚未建仓者仍等待调整机会建仓。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棉花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周五，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ce7月期棉出现反弹，总体盘整格局无实质转变。消息面来看，美国主产区德州天气逐步转好，短期天气题材告一段落。而最近的美国宏观数据利多商品市场，短期市场价格有望保持偏强格局。技术面，07合约处于箱体上端运行，短期等待运行方向。国内来看，现货价格偏低，短期无实质转变。技术面，1509合约进入盘底阶段，但成交量偏小，建议保持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白糖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周五，ice7月期糖大幅反弹，减产预期支撑市场价格。国际方面，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 巴西最大的糖和乙醇生产商Raiaen表示，其2014/15年度的糖产量较上一年度下降逾9%，因干旱抑制甘蔗作物生长。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eastAsia="zh-CN"/>
              </w:rPr>
              <w:t>不过总体来看，国际市场过剩格局无实质转变，期糖重心仍旧低位运行。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技术面，07合约持续反弹，短期有效突破60日均线，价格有望进一步回暖。</w:t>
            </w:r>
            <w:r>
              <w:rPr>
                <w:rFonts w:hint="eastAsia" w:cs="宋体"/>
                <w:color w:val="252525"/>
                <w:sz w:val="24"/>
                <w:szCs w:val="24"/>
                <w:lang w:val="en-US" w:eastAsia="zh-CN"/>
              </w:rPr>
              <w:t>国内来看，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本制糖期全国已累计产糖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/>
              </w:rPr>
              <w:t>1030.75万吨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本制糖期全国累计销售食糖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/>
              </w:rPr>
              <w:t>545.1万吨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累计销糖率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/>
              </w:rPr>
              <w:t>52.88%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，较去年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45%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eastAsia="zh-CN"/>
              </w:rPr>
              <w:t>大幅提高。国内数据偏多，但内外价差过大制约其上行空间。</w:t>
            </w:r>
            <w:r>
              <w:rPr>
                <w:rFonts w:hint="eastAsia" w:cs="宋体"/>
                <w:color w:val="252525"/>
                <w:sz w:val="24"/>
                <w:szCs w:val="24"/>
                <w:lang w:val="en-US" w:eastAsia="zh-CN"/>
              </w:rPr>
              <w:t>技术面，09合约5600附近压力较大，盘整格局无实质转变。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近期淡水河谷调降产量预期消息刺激盘面上涨。且国内货币宽松、稳增长政策频出，给予盘面一定支撑。此外，当前钢厂需求偏强、外矿挺价支撑现货，四月份外矿产能增加量偏低，港口库存均短期支撑现货走势，关注后期国产矿及境外中小矿的复产力度。技术面上，须防范资金短线打压破位，后续关注5月钢厂实际需求、外矿政策及国内政策资金对盘面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周末央行再度降息，进一步彰显了国家保经济增长的决心，虽然前两次降息并没有对钢铁市场形成较为实质、明显的拉动作用，降息后市场价格仍出现了继续下滑的现象。但此次降息适逢钢铁市场、铁矿石市场逐渐企稳并出现了小幅反弹的过程中，在此过程中钢铁市场迎来降息甘霖，有助于钢铁价格、铁矿石价格进一步夯实价格底部，进一步封堵近期价格下跌的空间，整体上利好与后期钢价走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内焦炭市场整体稳定运行为主，市场成交情况一般。前期钢材市场需求持续低迷，市场多数地区对后市均不看好。但由于目前焦炭出厂价格亦跌至亏损的底线，再度下行确有难度，因此今日多数地区报价以稳为主。虽然近期钢厂对焦炭采购价格打压力度有所减弱，但上游炼焦煤对焦炭市场的支撑动力依旧偏弱，且下游钢厂需求仍没有明显改善，但周末降息可能带动商品走强，因此预计短期国内焦炭市场持稳运行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  <w:t>白银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白银近期内操作难度大，建议以观望为主，谨慎操作。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低开低高,成交量持仓量增加.国内浮法玻璃现货市场持稳为主.华北沙河地区现货价格上涨,河北价格上调,华东地区玻璃价格持稳,华中地区价格持稳,市场走货一般.技术上,玻璃1509合约加仓上扬,期价考验940一线支撑,上方测试950一线压力,短线呈现低位震荡走势,操作上,依托940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小幅下跌,纽约原油59.28美元.PTA价格继续横盘震荡,量能萎缩.基本面偏淡,下游聚酯气氛较差,价格多有回调,由于需求有限,聚酯工厂对PTA的采购并不积极,原油期价有走软的迹象,PX价格已经有所表现,因此后市应该防范回调风险,只是从中期看,如果5月底PTA开工率依然能保持低位的话,价格仍可能反弹,但高位盘整震荡概率较大.技术上,PTA1509日内强势盘整,可在5日线压力位逢低做多,短线挑战上方5500处压力,操作上,日内逢低做多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End w:id="0"/>
    </w:p>
    <w:sectPr>
      <w:pgSz w:w="11906" w:h="16838"/>
      <w:pgMar w:top="454" w:right="454" w:bottom="454" w:left="45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364A0"/>
    <w:rsid w:val="014E4831"/>
    <w:rsid w:val="01BA51E5"/>
    <w:rsid w:val="062D43AF"/>
    <w:rsid w:val="074440B1"/>
    <w:rsid w:val="07485E01"/>
    <w:rsid w:val="07607297"/>
    <w:rsid w:val="07A36ADE"/>
    <w:rsid w:val="08B84D5E"/>
    <w:rsid w:val="08D54FE8"/>
    <w:rsid w:val="099D7D2C"/>
    <w:rsid w:val="0A351CCC"/>
    <w:rsid w:val="10DD46B8"/>
    <w:rsid w:val="10F20DDB"/>
    <w:rsid w:val="12236F4E"/>
    <w:rsid w:val="13072A44"/>
    <w:rsid w:val="14090A45"/>
    <w:rsid w:val="15460D75"/>
    <w:rsid w:val="1A065E3F"/>
    <w:rsid w:val="1AE81CB5"/>
    <w:rsid w:val="1BCB6066"/>
    <w:rsid w:val="1BD937BC"/>
    <w:rsid w:val="1C854F5A"/>
    <w:rsid w:val="1D3D1FD0"/>
    <w:rsid w:val="1F207FB7"/>
    <w:rsid w:val="1F3C63CC"/>
    <w:rsid w:val="204001F8"/>
    <w:rsid w:val="21452025"/>
    <w:rsid w:val="217B46FD"/>
    <w:rsid w:val="21A449BE"/>
    <w:rsid w:val="221E3F06"/>
    <w:rsid w:val="241E1B76"/>
    <w:rsid w:val="25176099"/>
    <w:rsid w:val="26212F69"/>
    <w:rsid w:val="26675B0F"/>
    <w:rsid w:val="28721761"/>
    <w:rsid w:val="28913E9A"/>
    <w:rsid w:val="28E848A9"/>
    <w:rsid w:val="2CAC3A39"/>
    <w:rsid w:val="2CE30931"/>
    <w:rsid w:val="2D3A4BC3"/>
    <w:rsid w:val="2DC77CAA"/>
    <w:rsid w:val="2EEB458A"/>
    <w:rsid w:val="2F835A02"/>
    <w:rsid w:val="2FBB395D"/>
    <w:rsid w:val="31152915"/>
    <w:rsid w:val="319D0139"/>
    <w:rsid w:val="31FA1C8E"/>
    <w:rsid w:val="333F4524"/>
    <w:rsid w:val="33AB1655"/>
    <w:rsid w:val="33E23D2D"/>
    <w:rsid w:val="34FD1EFB"/>
    <w:rsid w:val="35C07A3B"/>
    <w:rsid w:val="35CA164F"/>
    <w:rsid w:val="360C593C"/>
    <w:rsid w:val="36E5781D"/>
    <w:rsid w:val="373C022C"/>
    <w:rsid w:val="37CA3313"/>
    <w:rsid w:val="388B0238"/>
    <w:rsid w:val="3AF834CA"/>
    <w:rsid w:val="3C317D4F"/>
    <w:rsid w:val="3DCD2FF3"/>
    <w:rsid w:val="3E75681A"/>
    <w:rsid w:val="3E872422"/>
    <w:rsid w:val="41325883"/>
    <w:rsid w:val="41485829"/>
    <w:rsid w:val="42F06ADE"/>
    <w:rsid w:val="4330314B"/>
    <w:rsid w:val="448E5825"/>
    <w:rsid w:val="465E3302"/>
    <w:rsid w:val="467F5A35"/>
    <w:rsid w:val="468A3DC6"/>
    <w:rsid w:val="477914D1"/>
    <w:rsid w:val="477E5A93"/>
    <w:rsid w:val="482223A6"/>
    <w:rsid w:val="4C023EC3"/>
    <w:rsid w:val="4C601F87"/>
    <w:rsid w:val="4C9F2489"/>
    <w:rsid w:val="4D2E027D"/>
    <w:rsid w:val="4DF57B76"/>
    <w:rsid w:val="50095F5C"/>
    <w:rsid w:val="50CC731F"/>
    <w:rsid w:val="51BD0E26"/>
    <w:rsid w:val="55596045"/>
    <w:rsid w:val="577F009D"/>
    <w:rsid w:val="59317A63"/>
    <w:rsid w:val="59B447B9"/>
    <w:rsid w:val="5A21156A"/>
    <w:rsid w:val="5B1B5005"/>
    <w:rsid w:val="5B9A6987"/>
    <w:rsid w:val="5C54188A"/>
    <w:rsid w:val="60A51588"/>
    <w:rsid w:val="618C1A96"/>
    <w:rsid w:val="61E324A5"/>
    <w:rsid w:val="61ED0836"/>
    <w:rsid w:val="638A735E"/>
    <w:rsid w:val="6511265D"/>
    <w:rsid w:val="65FF44E4"/>
    <w:rsid w:val="68C2756A"/>
    <w:rsid w:val="6BA350A4"/>
    <w:rsid w:val="6E650B83"/>
    <w:rsid w:val="6F562079"/>
    <w:rsid w:val="71450765"/>
    <w:rsid w:val="722A535E"/>
    <w:rsid w:val="78D93E53"/>
    <w:rsid w:val="7BF662EE"/>
    <w:rsid w:val="7C00467F"/>
    <w:rsid w:val="7D80675E"/>
    <w:rsid w:val="7E49306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split"/>
    <w:basedOn w:val="9"/>
    <w:uiPriority w:val="0"/>
    <w:rPr/>
  </w:style>
  <w:style w:type="character" w:customStyle="1" w:styleId="39">
    <w:name w:val="l2"/>
    <w:basedOn w:val="9"/>
    <w:uiPriority w:val="0"/>
    <w:rPr/>
  </w:style>
  <w:style w:type="character" w:customStyle="1" w:styleId="40">
    <w:name w:val="l1"/>
    <w:basedOn w:val="9"/>
    <w:uiPriority w:val="0"/>
    <w:rPr/>
  </w:style>
  <w:style w:type="character" w:customStyle="1" w:styleId="41">
    <w:name w:val="btn20"/>
    <w:basedOn w:val="9"/>
    <w:uiPriority w:val="0"/>
    <w:rPr>
      <w:bdr w:val="single" w:color="A5A5A5" w:sz="6" w:space="0"/>
    </w:rPr>
  </w:style>
  <w:style w:type="character" w:customStyle="1" w:styleId="42">
    <w:name w:val="btn21"/>
    <w:basedOn w:val="9"/>
    <w:uiPriority w:val="0"/>
    <w:rPr/>
  </w:style>
  <w:style w:type="character" w:customStyle="1" w:styleId="43">
    <w:name w:val="btn22"/>
    <w:basedOn w:val="9"/>
    <w:uiPriority w:val="0"/>
    <w:rPr/>
  </w:style>
  <w:style w:type="character" w:customStyle="1" w:styleId="44">
    <w:name w:val="btn23"/>
    <w:basedOn w:val="9"/>
    <w:uiPriority w:val="0"/>
    <w:rPr/>
  </w:style>
  <w:style w:type="character" w:customStyle="1" w:styleId="45">
    <w:name w:val="tit16"/>
    <w:basedOn w:val="9"/>
    <w:uiPriority w:val="0"/>
    <w:rPr/>
  </w:style>
  <w:style w:type="character" w:customStyle="1" w:styleId="46">
    <w:name w:val="tit17"/>
    <w:basedOn w:val="9"/>
    <w:uiPriority w:val="0"/>
    <w:rPr/>
  </w:style>
  <w:style w:type="character" w:customStyle="1" w:styleId="47">
    <w:name w:val="tit18"/>
    <w:basedOn w:val="9"/>
    <w:uiPriority w:val="0"/>
    <w:rPr/>
  </w:style>
  <w:style w:type="character" w:customStyle="1" w:styleId="48">
    <w:name w:val="left10"/>
    <w:basedOn w:val="9"/>
    <w:uiPriority w:val="0"/>
    <w:rPr/>
  </w:style>
  <w:style w:type="character" w:customStyle="1" w:styleId="49">
    <w:name w:val="left11"/>
    <w:basedOn w:val="9"/>
    <w:uiPriority w:val="0"/>
    <w:rPr/>
  </w:style>
  <w:style w:type="character" w:customStyle="1" w:styleId="50">
    <w:name w:val="left12"/>
    <w:basedOn w:val="9"/>
    <w:uiPriority w:val="0"/>
    <w:rPr/>
  </w:style>
  <w:style w:type="character" w:customStyle="1" w:styleId="51">
    <w:name w:val="at"/>
    <w:basedOn w:val="9"/>
    <w:uiPriority w:val="0"/>
    <w:rPr>
      <w:b/>
      <w:shd w:val="clear" w:color="auto" w:fill="FFFFFF"/>
    </w:rPr>
  </w:style>
  <w:style w:type="character" w:customStyle="1" w:styleId="52">
    <w:name w:val="at1"/>
    <w:basedOn w:val="9"/>
    <w:uiPriority w:val="0"/>
    <w:rPr>
      <w:b/>
      <w:shd w:val="clear" w:color="auto" w:fill="FFFFFF"/>
    </w:rPr>
  </w:style>
  <w:style w:type="character" w:customStyle="1" w:styleId="53">
    <w:name w:val="more"/>
    <w:basedOn w:val="9"/>
    <w:uiPriority w:val="0"/>
    <w:rPr>
      <w:sz w:val="18"/>
      <w:szCs w:val="18"/>
    </w:rPr>
  </w:style>
  <w:style w:type="character" w:customStyle="1" w:styleId="54">
    <w:name w:val="more1"/>
    <w:basedOn w:val="9"/>
    <w:uiPriority w:val="0"/>
    <w:rPr>
      <w:sz w:val="18"/>
      <w:szCs w:val="18"/>
    </w:rPr>
  </w:style>
  <w:style w:type="character" w:customStyle="1" w:styleId="55">
    <w:name w:val="more2"/>
    <w:basedOn w:val="9"/>
    <w:uiPriority w:val="0"/>
    <w:rPr>
      <w:sz w:val="18"/>
      <w:szCs w:val="18"/>
    </w:rPr>
  </w:style>
  <w:style w:type="character" w:customStyle="1" w:styleId="56">
    <w:name w:val="l"/>
    <w:basedOn w:val="9"/>
    <w:uiPriority w:val="0"/>
    <w:rPr>
      <w:bdr w:val="single" w:color="545454" w:sz="6" w:space="0"/>
    </w:rPr>
  </w:style>
  <w:style w:type="character" w:customStyle="1" w:styleId="57">
    <w:name w:val="l10"/>
    <w:basedOn w:val="9"/>
    <w:uiPriority w:val="0"/>
    <w:rPr>
      <w:bdr w:val="single" w:color="545454" w:sz="6" w:space="0"/>
    </w:rPr>
  </w:style>
  <w:style w:type="character" w:customStyle="1" w:styleId="58">
    <w:name w:val="l12"/>
    <w:basedOn w:val="9"/>
    <w:uiPriority w:val="0"/>
    <w:rPr/>
  </w:style>
  <w:style w:type="character" w:customStyle="1" w:styleId="59">
    <w:name w:val="cc"/>
    <w:basedOn w:val="9"/>
    <w:uiPriority w:val="0"/>
    <w:rPr>
      <w:color w:val="FFFFFF"/>
    </w:rPr>
  </w:style>
  <w:style w:type="character" w:customStyle="1" w:styleId="60">
    <w:name w:val="uprightgray"/>
    <w:basedOn w:val="9"/>
    <w:uiPriority w:val="0"/>
    <w:rPr/>
  </w:style>
  <w:style w:type="character" w:customStyle="1" w:styleId="61">
    <w:name w:val="r2"/>
    <w:basedOn w:val="9"/>
    <w:uiPriority w:val="0"/>
    <w:rPr/>
  </w:style>
  <w:style w:type="character" w:customStyle="1" w:styleId="62">
    <w:name w:val="l23"/>
    <w:basedOn w:val="9"/>
    <w:uiPriority w:val="0"/>
    <w:rPr/>
  </w:style>
  <w:style w:type="character" w:customStyle="1" w:styleId="63">
    <w:name w:val="tit10"/>
    <w:basedOn w:val="9"/>
    <w:uiPriority w:val="0"/>
    <w:rPr/>
  </w:style>
  <w:style w:type="character" w:customStyle="1" w:styleId="64">
    <w:name w:val="tit15"/>
    <w:basedOn w:val="9"/>
    <w:uiPriority w:val="0"/>
    <w:rPr/>
  </w:style>
  <w:style w:type="character" w:customStyle="1" w:styleId="65">
    <w:name w:val="r"/>
    <w:basedOn w:val="9"/>
    <w:uiPriority w:val="0"/>
    <w:rPr/>
  </w:style>
  <w:style w:type="table" w:customStyle="1" w:styleId="66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7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8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69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70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1305</Characters>
  <Lines>10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2015-05-11T00:52:55Z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