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z w:val="28"/>
          <w:szCs w:val="28"/>
        </w:rPr>
      </w:pPr>
      <w:r>
        <w:rPr>
          <w:rFonts w:hint="eastAsia" w:ascii="宋体" w:hAnsi="宋体" w:eastAsia="宋体" w:cs="Times New Roman"/>
          <w:b/>
          <w:sz w:val="28"/>
          <w:szCs w:val="28"/>
        </w:rPr>
        <w:t>江海汇鑫期货第三方交易软件同花顺期货通使用申请书</w:t>
      </w:r>
    </w:p>
    <w:p>
      <w:pPr>
        <w:ind w:firstLine="360" w:firstLineChars="200"/>
        <w:rPr>
          <w:rFonts w:ascii="宋体" w:hAnsi="宋体" w:eastAsia="宋体" w:cs="Times New Roman"/>
          <w:sz w:val="18"/>
          <w:szCs w:val="18"/>
        </w:rPr>
      </w:pPr>
      <w:r>
        <w:rPr>
          <w:rFonts w:hint="eastAsia" w:ascii="宋体" w:hAnsi="宋体" w:eastAsia="宋体" w:cs="Times New Roman"/>
          <w:sz w:val="18"/>
          <w:szCs w:val="18"/>
        </w:rPr>
        <w:t>我司提醒</w:t>
      </w:r>
      <w:r>
        <w:rPr>
          <w:rFonts w:hint="eastAsia" w:ascii="宋体" w:hAnsi="宋体" w:eastAsia="宋体" w:cs="Times New Roman"/>
          <w:sz w:val="18"/>
          <w:szCs w:val="18"/>
          <w:lang w:val="en-US" w:eastAsia="zh-CN"/>
        </w:rPr>
        <w:t>客户</w:t>
      </w:r>
      <w:r>
        <w:rPr>
          <w:rFonts w:hint="eastAsia" w:ascii="宋体" w:hAnsi="宋体" w:eastAsia="宋体" w:cs="Times New Roman"/>
          <w:sz w:val="18"/>
          <w:szCs w:val="18"/>
        </w:rPr>
        <w:t>正确全面了解使用浙江同花顺网络科技有限公司同花顺期货通（下称同花顺期货通）进行期货交易的风险。客户如欲申请使用，须阅读并理解以下风险揭示事项。在使用此软件下单时，存在但不限于下列风险：</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1. 同花顺期货通行情和交易信息的传递涉及到无线移动网络和互联网络，客户所在位置，使用的机型，网络/通信线路/服务系统繁忙或故障等原因均可能造成行情的延迟、停顿、或中断的风险；同时，由于互联网上黑客恶意攻击的存在，导致我司服务器可能出现某些故障；互联网上其他不可预测的因素，也有可能导致行情信息和交易系统出现延误或中断等情况。在此情况下，建议</w:t>
      </w:r>
      <w:r>
        <w:rPr>
          <w:rFonts w:hint="eastAsia" w:ascii="宋体" w:hAnsi="宋体" w:eastAsia="宋体" w:cs="Times New Roman"/>
          <w:sz w:val="18"/>
          <w:szCs w:val="18"/>
          <w:lang w:val="en-US" w:eastAsia="zh-CN"/>
        </w:rPr>
        <w:t>客户</w:t>
      </w:r>
      <w:r>
        <w:rPr>
          <w:rFonts w:hint="eastAsia" w:ascii="宋体" w:hAnsi="宋体" w:eastAsia="宋体" w:cs="Times New Roman"/>
          <w:sz w:val="18"/>
          <w:szCs w:val="18"/>
        </w:rPr>
        <w:t>采用其他交易终端进行行情查询和交易。</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2. 我司对同花顺期货通内容的准确性、完整性、及时性和用途的实用性不做担保。用户查看或依据同花顺期货通提供的所有文章、数据进行的任何行为造成的风险和结果需用户自行承担责任。</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3. 网络本身并非绝对安全可靠。客户在使用同花顺期货通进行交易时，必须注意交易密码的保密，防止身份信息被他人仿冒。凡密码正确情况下所进行的一切委托行为，均视为客户本人的的委托行为。</w:t>
      </w:r>
      <w:r>
        <w:rPr>
          <w:rFonts w:hint="eastAsia" w:ascii="宋体" w:hAnsi="宋体" w:eastAsia="宋体" w:cs="Times New Roman"/>
          <w:sz w:val="18"/>
          <w:szCs w:val="18"/>
          <w:lang w:val="en-US" w:eastAsia="zh-CN"/>
        </w:rPr>
        <w:t>客户</w:t>
      </w:r>
      <w:r>
        <w:rPr>
          <w:rFonts w:hint="eastAsia" w:ascii="宋体" w:hAnsi="宋体" w:eastAsia="宋体" w:cs="Times New Roman"/>
          <w:sz w:val="18"/>
          <w:szCs w:val="18"/>
        </w:rPr>
        <w:t>须对委托的内容和后果负责。我司对</w:t>
      </w:r>
      <w:r>
        <w:rPr>
          <w:rFonts w:hint="eastAsia" w:ascii="宋体" w:hAnsi="宋体" w:eastAsia="宋体" w:cs="Times New Roman"/>
          <w:sz w:val="18"/>
          <w:szCs w:val="18"/>
          <w:lang w:val="en-US" w:eastAsia="zh-CN"/>
        </w:rPr>
        <w:t>客户</w:t>
      </w:r>
      <w:r>
        <w:rPr>
          <w:rFonts w:hint="eastAsia" w:ascii="宋体" w:hAnsi="宋体" w:eastAsia="宋体" w:cs="Times New Roman"/>
          <w:sz w:val="18"/>
          <w:szCs w:val="18"/>
        </w:rPr>
        <w:t>使用手机业务存在任何风险及由此造成的损失不承担任何法律责任。</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4. 因国家有关法律、法规、规章、政策或者交易所规则的改变、紧急措施的出台或者因发生系统及通讯故障等不可预测、不可控制且不可克服因素而造成我司无法履行或无法适当履行本协议项下的有关义务，由此造成客户的任何损失，我司不承担任何责任。</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5. 由于地震、火灾、战争等不可抗力因素导致的交易中断、延误等风险，我司不承担责任，但应在条件允许的情况下，采取一切必要的补救措施以减少因不可抗力造成的损失。</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6. 因</w:t>
      </w:r>
      <w:r>
        <w:rPr>
          <w:rFonts w:hint="eastAsia" w:ascii="宋体" w:hAnsi="宋体" w:eastAsia="宋体" w:cs="Times New Roman"/>
          <w:sz w:val="18"/>
          <w:szCs w:val="18"/>
          <w:lang w:val="en-US" w:eastAsia="zh-CN"/>
        </w:rPr>
        <w:t>受</w:t>
      </w:r>
      <w:r>
        <w:rPr>
          <w:rFonts w:hint="eastAsia" w:ascii="宋体" w:hAnsi="宋体" w:eastAsia="宋体" w:cs="Times New Roman"/>
          <w:sz w:val="18"/>
          <w:szCs w:val="18"/>
        </w:rPr>
        <w:t>国内国际各种政治、经济因素，以及各种突发事件的影响，期货的价格可能发生波动。客户承诺已充分了解期货交易业务的风险，充分认识到由此可能造成损失，并自愿承担这些风险和损失。客户确认其交易请求或委托是根据自身判断做出。由此产生的一切风险和导致的损失均由客户自行承担，我司不承担任何责任。</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7. 客户进行市价下单时，在盘口行情突然发生快速变化的情况下，会成交在最新的对价上，与客户下单时看到价格产生差异时，我司不承担相关责任。</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8. 客户进行市价下单时，交易不活跃合约的时候可能遇到钓鱼单而造成损失：客户在涨停板买入的时候恰巧遇到涨停板卖出的挂单，或者在跌停板卖出的时候恰巧遇到跌停板买入的挂单，都会成交在停板价上，对客户产生的损失我司不承担责任。</w:t>
      </w:r>
      <w:r>
        <w:rPr>
          <w:rFonts w:hint="eastAsia" w:ascii="宋体" w:hAnsi="宋体" w:eastAsia="宋体" w:cs="Times New Roman"/>
          <w:sz w:val="18"/>
          <w:szCs w:val="18"/>
        </w:rPr>
        <w:br w:type="textWrapping"/>
      </w:r>
      <w:r>
        <w:rPr>
          <w:rFonts w:hint="eastAsia" w:ascii="宋体" w:hAnsi="宋体" w:eastAsia="宋体" w:cs="Times New Roman"/>
          <w:sz w:val="18"/>
          <w:szCs w:val="18"/>
        </w:rPr>
        <w:t xml:space="preserve">    9. 交易所发布的行情数据是快照方式的，最高价/最低价可能会漏掉，导致有的情况下最高价/最低价上的止损单和条件单无法触发，我司对此不承担责任。</w:t>
      </w:r>
    </w:p>
    <w:p>
      <w:pPr>
        <w:ind w:firstLine="480"/>
        <w:rPr>
          <w:rFonts w:ascii="宋体" w:hAnsi="宋体"/>
          <w:sz w:val="18"/>
          <w:szCs w:val="18"/>
        </w:rPr>
      </w:pPr>
      <w:r>
        <w:rPr>
          <w:rFonts w:hint="eastAsia" w:ascii="宋体" w:hAnsi="宋体"/>
          <w:sz w:val="18"/>
          <w:szCs w:val="18"/>
        </w:rPr>
        <w:t>以上未能尽述</w:t>
      </w:r>
      <w:r>
        <w:rPr>
          <w:rFonts w:hint="eastAsia" w:ascii="宋体" w:hAnsi="宋体" w:eastAsia="宋体" w:cs="Times New Roman"/>
          <w:sz w:val="18"/>
          <w:szCs w:val="18"/>
        </w:rPr>
        <w:t>同花顺期货通</w:t>
      </w:r>
      <w:r>
        <w:rPr>
          <w:rFonts w:hint="eastAsia" w:ascii="宋体" w:hAnsi="宋体"/>
          <w:sz w:val="18"/>
          <w:szCs w:val="18"/>
        </w:rPr>
        <w:t>的所有风险，所以请</w:t>
      </w:r>
      <w:r>
        <w:rPr>
          <w:rFonts w:hint="eastAsia" w:ascii="宋体" w:hAnsi="宋体"/>
          <w:sz w:val="18"/>
          <w:szCs w:val="18"/>
          <w:lang w:val="en-US" w:eastAsia="zh-CN"/>
        </w:rPr>
        <w:t>客户</w:t>
      </w:r>
      <w:r>
        <w:rPr>
          <w:rFonts w:hint="eastAsia" w:ascii="宋体" w:hAnsi="宋体"/>
          <w:sz w:val="18"/>
          <w:szCs w:val="18"/>
        </w:rPr>
        <w:t>在细心研究、熟悉该下单系统的操作说明后再使用。</w:t>
      </w:r>
    </w:p>
    <w:p>
      <w:pPr>
        <w:ind w:left="2880" w:hanging="2880" w:hangingChars="1600"/>
        <w:rPr>
          <w:rFonts w:ascii="宋体" w:hAnsi="宋体"/>
          <w:sz w:val="18"/>
          <w:szCs w:val="18"/>
        </w:rPr>
      </w:pPr>
      <w:r>
        <w:rPr>
          <w:rFonts w:hint="eastAsia" w:ascii="宋体" w:hAnsi="宋体"/>
          <w:sz w:val="18"/>
          <w:szCs w:val="18"/>
        </w:rPr>
        <w:t xml:space="preserve">    </w:t>
      </w:r>
    </w:p>
    <w:p>
      <w:pPr>
        <w:ind w:left="2940" w:leftChars="200" w:hanging="2520" w:hangingChars="1400"/>
        <w:rPr>
          <w:rFonts w:ascii="宋体" w:hAnsi="宋体"/>
          <w:sz w:val="18"/>
          <w:szCs w:val="18"/>
        </w:rPr>
      </w:pPr>
      <w:r>
        <w:rPr>
          <w:rFonts w:hint="eastAsia" w:ascii="宋体" w:hAnsi="宋体"/>
          <w:sz w:val="18"/>
          <w:szCs w:val="18"/>
        </w:rPr>
        <w:t>本人（本公司）系贵司客户，资金账号：</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hint="eastAsia" w:ascii="宋体" w:hAnsi="宋体"/>
          <w:sz w:val="18"/>
          <w:szCs w:val="18"/>
        </w:rPr>
        <w:t>，账户名称：</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hint="eastAsia" w:ascii="宋体" w:hAnsi="宋体"/>
          <w:sz w:val="18"/>
          <w:szCs w:val="18"/>
        </w:rPr>
        <w:t>，</w:t>
      </w:r>
    </w:p>
    <w:p>
      <w:pPr>
        <w:rPr>
          <w:rFonts w:ascii="宋体" w:hAnsi="宋体" w:cs="Times New Roman"/>
          <w:sz w:val="18"/>
          <w:szCs w:val="18"/>
          <w:u w:val="single"/>
        </w:rPr>
      </w:pPr>
      <w:r>
        <w:rPr>
          <w:rFonts w:hint="eastAsia" w:ascii="宋体" w:hAnsi="宋体" w:eastAsia="宋体" w:cs="Times New Roman"/>
          <w:sz w:val="18"/>
          <w:szCs w:val="18"/>
          <w:u w:val="single"/>
        </w:rPr>
        <w:t>我</w:t>
      </w:r>
      <w:r>
        <w:rPr>
          <w:rFonts w:hint="eastAsia" w:ascii="宋体" w:hAnsi="宋体" w:eastAsia="宋体" w:cs="Times New Roman"/>
          <w:b/>
          <w:sz w:val="18"/>
          <w:szCs w:val="18"/>
          <w:u w:val="single"/>
        </w:rPr>
        <w:t>已认真阅读并完全理解上述事项和风险，</w:t>
      </w:r>
      <w:r>
        <w:rPr>
          <w:rFonts w:hint="eastAsia" w:ascii="宋体" w:hAnsi="宋体" w:eastAsia="宋体" w:cs="Times New Roman"/>
          <w:sz w:val="18"/>
          <w:szCs w:val="18"/>
          <w:u w:val="single"/>
        </w:rPr>
        <w:t>现申请开通同花顺期货通下单系统，</w:t>
      </w:r>
      <w:r>
        <w:rPr>
          <w:rFonts w:hint="eastAsia" w:ascii="宋体" w:hAnsi="宋体"/>
          <w:sz w:val="18"/>
          <w:szCs w:val="18"/>
          <w:u w:val="single"/>
        </w:rPr>
        <w:t>并自愿承担由此可能产生的损失。</w:t>
      </w:r>
    </w:p>
    <w:p>
      <w:pPr>
        <w:ind w:firstLine="360" w:firstLineChars="200"/>
        <w:rPr>
          <w:rFonts w:ascii="宋体" w:hAnsi="宋体"/>
          <w:sz w:val="18"/>
          <w:szCs w:val="18"/>
        </w:rPr>
      </w:pPr>
      <w:r>
        <w:rPr>
          <w:rFonts w:hint="eastAsia" w:ascii="宋体" w:hAnsi="宋体"/>
          <w:sz w:val="18"/>
          <w:szCs w:val="18"/>
        </w:rPr>
        <w:t>特此申请！</w:t>
      </w:r>
    </w:p>
    <w:p>
      <w:pPr>
        <w:ind w:firstLine="2880" w:firstLineChars="1600"/>
        <w:rPr>
          <w:rFonts w:ascii="宋体" w:hAnsi="宋体"/>
          <w:sz w:val="18"/>
          <w:szCs w:val="18"/>
        </w:rPr>
      </w:pPr>
      <w:r>
        <w:rPr>
          <w:rFonts w:hint="eastAsia" w:ascii="宋体" w:hAnsi="宋体"/>
          <w:sz w:val="18"/>
          <w:szCs w:val="18"/>
        </w:rPr>
        <w:t xml:space="preserve">   客    户：</w:t>
      </w:r>
    </w:p>
    <w:p>
      <w:pPr>
        <w:rPr>
          <w:rFonts w:ascii="宋体" w:hAnsi="宋体"/>
          <w:sz w:val="18"/>
          <w:szCs w:val="18"/>
        </w:rPr>
      </w:pPr>
      <w:r>
        <w:rPr>
          <w:rFonts w:hint="eastAsia" w:ascii="宋体" w:hAnsi="宋体"/>
          <w:sz w:val="18"/>
          <w:szCs w:val="18"/>
        </w:rPr>
        <w:t xml:space="preserve">                                （签字或盖章）  </w:t>
      </w:r>
      <w:bookmarkStart w:id="0" w:name="_GoBack"/>
      <w:bookmarkEnd w:id="0"/>
    </w:p>
    <w:p>
      <w:pPr>
        <w:rPr>
          <w:rFonts w:ascii="宋体" w:hAnsi="宋体"/>
          <w:sz w:val="18"/>
          <w:szCs w:val="18"/>
        </w:rPr>
      </w:pPr>
      <w:r>
        <w:rPr>
          <w:rFonts w:hint="eastAsia" w:ascii="宋体" w:hAnsi="宋体"/>
          <w:sz w:val="18"/>
          <w:szCs w:val="18"/>
        </w:rPr>
        <w:t xml:space="preserve">                                   日    期：   </w:t>
      </w:r>
    </w:p>
    <w:p>
      <w:pPr>
        <w:rPr>
          <w:rFonts w:ascii="宋体" w:hAnsi="宋体"/>
          <w:sz w:val="18"/>
          <w:szCs w:val="18"/>
        </w:rPr>
      </w:pPr>
    </w:p>
    <w:p>
      <w:pPr>
        <w:rPr>
          <w:rFonts w:hint="eastAsia" w:ascii="宋体" w:hAnsi="宋体"/>
          <w:sz w:val="18"/>
          <w:szCs w:val="18"/>
        </w:rPr>
      </w:pPr>
    </w:p>
    <w:p>
      <w:pPr>
        <w:rPr>
          <w:rFonts w:ascii="仿宋_GB2312" w:hAnsi="仿宋_GB2312" w:eastAsia="仿宋_GB2312"/>
          <w:sz w:val="18"/>
          <w:szCs w:val="18"/>
        </w:rPr>
      </w:pPr>
      <w:r>
        <w:rPr>
          <w:rFonts w:hint="eastAsia" w:ascii="宋体" w:hAnsi="宋体"/>
          <w:sz w:val="18"/>
          <w:szCs w:val="18"/>
        </w:rPr>
        <w:t>经办人：                             复核人：</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9C"/>
    <w:rsid w:val="001D3263"/>
    <w:rsid w:val="00327258"/>
    <w:rsid w:val="003D2FC8"/>
    <w:rsid w:val="008506BD"/>
    <w:rsid w:val="00A4001C"/>
    <w:rsid w:val="00C7409C"/>
    <w:rsid w:val="00CF79BE"/>
    <w:rsid w:val="00D62389"/>
    <w:rsid w:val="00DD21C8"/>
    <w:rsid w:val="00EC7998"/>
    <w:rsid w:val="00F13BEE"/>
    <w:rsid w:val="00F96C5B"/>
    <w:rsid w:val="00FF58C9"/>
    <w:rsid w:val="025B6F6D"/>
    <w:rsid w:val="0D897C3A"/>
    <w:rsid w:val="120772B8"/>
    <w:rsid w:val="124721A5"/>
    <w:rsid w:val="23435E1A"/>
    <w:rsid w:val="25D6039D"/>
    <w:rsid w:val="42C06927"/>
    <w:rsid w:val="60514314"/>
    <w:rsid w:val="65933EA6"/>
    <w:rsid w:val="69D458C0"/>
    <w:rsid w:val="6FF0313F"/>
    <w:rsid w:val="770E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ths-nam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221</Words>
  <Characters>1261</Characters>
  <Lines>10</Lines>
  <Paragraphs>2</Paragraphs>
  <TotalTime>48</TotalTime>
  <ScaleCrop>false</ScaleCrop>
  <LinksUpToDate>false</LinksUpToDate>
  <CharactersWithSpaces>1480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2023-03-02T01:56:00Z</dcterms:created>
  <dc:creator>fengjun</dc:creator>
  <cp:lastModifiedBy>WPS_1478914141</cp:lastModifiedBy>
  <dcterms:modified xsi:type="dcterms:W3CDTF">2023-03-13T02:09:58Z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CE3CC5B5B60E4BC18BEEE7C3DE24CC0E</vt:lpwstr>
  </property>
</Properties>
</file>